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C75B8" w14:textId="340F3B5C" w:rsidR="00C976E9" w:rsidRPr="004E12A0" w:rsidRDefault="00C976E9" w:rsidP="00C976E9">
      <w:pPr>
        <w:tabs>
          <w:tab w:val="center" w:pos="4536"/>
          <w:tab w:val="right" w:pos="8280"/>
          <w:tab w:val="right" w:pos="9639"/>
        </w:tabs>
        <w:ind w:right="2"/>
        <w:rPr>
          <w:rFonts w:ascii="Arial" w:hAnsi="Arial" w:cs="Arial"/>
          <w:b/>
          <w:bCs/>
        </w:rPr>
      </w:pPr>
      <w:r w:rsidRPr="004E12A0">
        <w:rPr>
          <w:rFonts w:ascii="Arial" w:hAnsi="Arial" w:cs="Arial"/>
          <w:b/>
          <w:bCs/>
        </w:rPr>
        <w:t>3GPP TSG RAN WG1 Meeting #9</w:t>
      </w:r>
      <w:r w:rsidR="000262ED">
        <w:rPr>
          <w:rFonts w:ascii="Arial" w:hAnsi="Arial" w:cs="Arial"/>
          <w:b/>
          <w:bCs/>
        </w:rPr>
        <w:t>3</w:t>
      </w:r>
      <w:r w:rsidR="000262ED">
        <w:rPr>
          <w:rFonts w:ascii="Arial" w:hAnsi="Arial" w:cs="Arial"/>
          <w:b/>
          <w:bCs/>
        </w:rPr>
        <w:tab/>
        <w:t xml:space="preserve">      </w:t>
      </w:r>
      <w:r>
        <w:rPr>
          <w:rFonts w:ascii="Arial" w:hAnsi="Arial" w:cs="Arial"/>
          <w:b/>
          <w:bCs/>
        </w:rPr>
        <w:t xml:space="preserve">                                                       </w:t>
      </w:r>
      <w:r w:rsidR="00C31919">
        <w:rPr>
          <w:rFonts w:ascii="Arial" w:hAnsi="Arial" w:cs="Arial"/>
          <w:b/>
          <w:bCs/>
        </w:rPr>
        <w:t xml:space="preserve"> </w:t>
      </w:r>
      <w:r w:rsidRPr="004E12A0">
        <w:rPr>
          <w:rFonts w:ascii="Arial" w:hAnsi="Arial" w:cs="Arial"/>
          <w:b/>
          <w:bCs/>
        </w:rPr>
        <w:t>R1-18</w:t>
      </w:r>
      <w:r>
        <w:rPr>
          <w:rFonts w:ascii="Arial" w:eastAsia="MS Mincho" w:hAnsi="Arial" w:cs="Arial"/>
          <w:b/>
          <w:bCs/>
          <w:lang w:eastAsia="ja-JP"/>
        </w:rPr>
        <w:t>0</w:t>
      </w:r>
      <w:r w:rsidR="00E91E71">
        <w:rPr>
          <w:rFonts w:ascii="Arial" w:eastAsia="MS Mincho" w:hAnsi="Arial" w:cs="Arial"/>
          <w:b/>
          <w:bCs/>
          <w:lang w:eastAsia="ja-JP"/>
        </w:rPr>
        <w:t>6553</w:t>
      </w:r>
    </w:p>
    <w:p w14:paraId="24149739" w14:textId="5862CB13" w:rsidR="004A40D4" w:rsidRDefault="000262ED" w:rsidP="00C976E9">
      <w:pPr>
        <w:rPr>
          <w:rFonts w:ascii="Arial" w:hAnsi="Arial" w:cs="Arial"/>
          <w:b/>
        </w:rPr>
      </w:pPr>
      <w:r>
        <w:rPr>
          <w:rFonts w:ascii="Arial" w:hAnsi="Arial" w:cs="Arial"/>
          <w:b/>
        </w:rPr>
        <w:t>Busan</w:t>
      </w:r>
      <w:r w:rsidR="00C976E9" w:rsidRPr="002C4AFA">
        <w:rPr>
          <w:rFonts w:ascii="Arial" w:hAnsi="Arial" w:cs="Arial"/>
          <w:b/>
        </w:rPr>
        <w:t xml:space="preserve">, </w:t>
      </w:r>
      <w:r>
        <w:rPr>
          <w:rFonts w:ascii="Arial" w:hAnsi="Arial" w:cs="Arial"/>
          <w:b/>
        </w:rPr>
        <w:t>Korea</w:t>
      </w:r>
      <w:r w:rsidR="00C976E9" w:rsidRPr="002C4AFA">
        <w:rPr>
          <w:rFonts w:ascii="Arial" w:hAnsi="Arial" w:cs="Arial"/>
          <w:b/>
        </w:rPr>
        <w:t xml:space="preserve">, </w:t>
      </w:r>
      <w:r>
        <w:rPr>
          <w:rFonts w:ascii="Arial" w:hAnsi="Arial" w:cs="Arial"/>
          <w:b/>
        </w:rPr>
        <w:t>May</w:t>
      </w:r>
      <w:r w:rsidR="00C976E9">
        <w:rPr>
          <w:rFonts w:ascii="Arial" w:hAnsi="Arial" w:cs="Arial"/>
          <w:b/>
        </w:rPr>
        <w:t xml:space="preserve"> </w:t>
      </w:r>
      <w:r>
        <w:rPr>
          <w:rFonts w:ascii="Arial" w:hAnsi="Arial" w:cs="Arial"/>
          <w:b/>
        </w:rPr>
        <w:t>21</w:t>
      </w:r>
      <w:r w:rsidRPr="000262ED">
        <w:rPr>
          <w:rFonts w:ascii="Arial" w:hAnsi="Arial" w:cs="Arial"/>
          <w:b/>
          <w:vertAlign w:val="superscript"/>
        </w:rPr>
        <w:t>st</w:t>
      </w:r>
      <w:r>
        <w:rPr>
          <w:rFonts w:ascii="Arial" w:hAnsi="Arial" w:cs="Arial"/>
          <w:b/>
        </w:rPr>
        <w:t xml:space="preserve"> </w:t>
      </w:r>
      <w:r w:rsidR="00C976E9">
        <w:rPr>
          <w:rFonts w:ascii="Arial" w:hAnsi="Arial" w:cs="Arial"/>
          <w:b/>
        </w:rPr>
        <w:t>– 2</w:t>
      </w:r>
      <w:r>
        <w:rPr>
          <w:rFonts w:ascii="Arial" w:hAnsi="Arial" w:cs="Arial"/>
          <w:b/>
        </w:rPr>
        <w:t>5</w:t>
      </w:r>
      <w:r w:rsidR="00C976E9" w:rsidRPr="00EA03A8">
        <w:rPr>
          <w:rFonts w:ascii="Arial" w:hAnsi="Arial" w:cs="Arial"/>
          <w:b/>
          <w:vertAlign w:val="superscript"/>
        </w:rPr>
        <w:t>th</w:t>
      </w:r>
      <w:r w:rsidR="00C976E9">
        <w:rPr>
          <w:rFonts w:ascii="Arial" w:hAnsi="Arial" w:cs="Arial"/>
          <w:b/>
        </w:rPr>
        <w:t>, 2018</w:t>
      </w:r>
    </w:p>
    <w:p w14:paraId="40EAC52A" w14:textId="77777777" w:rsidR="00C976E9" w:rsidRPr="0052548E" w:rsidRDefault="00C976E9" w:rsidP="00C976E9">
      <w:pPr>
        <w:rPr>
          <w:szCs w:val="20"/>
        </w:rPr>
      </w:pPr>
    </w:p>
    <w:p w14:paraId="44FA367B" w14:textId="77777777" w:rsidR="004A40D4" w:rsidRPr="004E12A0" w:rsidRDefault="004A40D4" w:rsidP="004A40D4">
      <w:pPr>
        <w:tabs>
          <w:tab w:val="left" w:pos="1980"/>
          <w:tab w:val="right" w:pos="9072"/>
          <w:tab w:val="right" w:pos="10206"/>
        </w:tabs>
        <w:ind w:left="1980" w:hanging="1980"/>
        <w:rPr>
          <w:rFonts w:ascii="Arial" w:hAnsi="Arial"/>
          <w:b/>
        </w:rPr>
      </w:pPr>
      <w:r w:rsidRPr="004E12A0">
        <w:rPr>
          <w:rFonts w:ascii="Arial" w:hAnsi="Arial"/>
          <w:b/>
        </w:rPr>
        <w:t xml:space="preserve">Source: </w:t>
      </w:r>
      <w:r w:rsidRPr="004E12A0">
        <w:rPr>
          <w:rFonts w:ascii="Arial" w:hAnsi="Arial"/>
          <w:b/>
        </w:rPr>
        <w:tab/>
        <w:t>Intel Corporation</w:t>
      </w:r>
    </w:p>
    <w:p w14:paraId="21116D7D" w14:textId="7D3BEE4F" w:rsidR="00C976E9" w:rsidRDefault="004A40D4" w:rsidP="00C31919">
      <w:pPr>
        <w:tabs>
          <w:tab w:val="left" w:pos="1980"/>
          <w:tab w:val="right" w:pos="9072"/>
          <w:tab w:val="right" w:pos="10206"/>
        </w:tabs>
        <w:ind w:left="1980" w:hanging="1980"/>
        <w:rPr>
          <w:rFonts w:ascii="Arial" w:hAnsi="Arial"/>
          <w:b/>
        </w:rPr>
      </w:pPr>
      <w:r w:rsidRPr="004E12A0">
        <w:rPr>
          <w:rFonts w:ascii="Arial" w:hAnsi="Arial"/>
          <w:b/>
        </w:rPr>
        <w:t>Title:</w:t>
      </w:r>
      <w:bookmarkStart w:id="0" w:name="Title"/>
      <w:bookmarkEnd w:id="0"/>
      <w:r w:rsidRPr="004E12A0">
        <w:rPr>
          <w:rFonts w:ascii="Arial" w:hAnsi="Arial"/>
          <w:b/>
        </w:rPr>
        <w:tab/>
      </w:r>
      <w:r w:rsidR="00C976E9" w:rsidRPr="00C976E9">
        <w:rPr>
          <w:rFonts w:ascii="Arial" w:hAnsi="Arial"/>
          <w:b/>
        </w:rPr>
        <w:t>IMT-2020 Self-Evaluation</w:t>
      </w:r>
      <w:r w:rsidR="00E91E71">
        <w:rPr>
          <w:rFonts w:ascii="Arial" w:hAnsi="Arial"/>
          <w:b/>
        </w:rPr>
        <w:t xml:space="preserve"> Performance Metrics and Evaluation Methods</w:t>
      </w:r>
    </w:p>
    <w:p w14:paraId="4566C107" w14:textId="0C8D20DD" w:rsidR="004A40D4" w:rsidRPr="004E12A0" w:rsidRDefault="004A40D4" w:rsidP="004A40D4">
      <w:pPr>
        <w:tabs>
          <w:tab w:val="left" w:pos="1980"/>
          <w:tab w:val="right" w:pos="9072"/>
          <w:tab w:val="right" w:pos="10206"/>
        </w:tabs>
        <w:ind w:left="1980" w:hanging="1980"/>
        <w:rPr>
          <w:rFonts w:ascii="Arial" w:hAnsi="Arial"/>
          <w:b/>
        </w:rPr>
      </w:pPr>
      <w:r w:rsidRPr="004E12A0">
        <w:rPr>
          <w:rFonts w:ascii="Arial" w:hAnsi="Arial"/>
          <w:b/>
        </w:rPr>
        <w:t>Agenda</w:t>
      </w:r>
      <w:r w:rsidR="00C976E9">
        <w:rPr>
          <w:rFonts w:ascii="Arial" w:hAnsi="Arial"/>
          <w:b/>
        </w:rPr>
        <w:t xml:space="preserve"> Item:</w:t>
      </w:r>
      <w:r w:rsidR="00C976E9">
        <w:rPr>
          <w:rFonts w:ascii="Arial" w:hAnsi="Arial"/>
          <w:b/>
        </w:rPr>
        <w:tab/>
        <w:t>7.8.1</w:t>
      </w:r>
    </w:p>
    <w:p w14:paraId="1207F0CE" w14:textId="77777777" w:rsidR="004A40D4" w:rsidRDefault="004A40D4" w:rsidP="004A40D4">
      <w:pPr>
        <w:tabs>
          <w:tab w:val="left" w:pos="1980"/>
          <w:tab w:val="right" w:pos="9072"/>
          <w:tab w:val="right" w:pos="10206"/>
        </w:tabs>
        <w:ind w:left="2070" w:hanging="2070"/>
        <w:rPr>
          <w:rFonts w:ascii="Arial" w:hAnsi="Arial"/>
          <w:b/>
        </w:rPr>
      </w:pPr>
      <w:r w:rsidRPr="004E12A0">
        <w:rPr>
          <w:rFonts w:ascii="Arial" w:hAnsi="Arial"/>
          <w:b/>
        </w:rPr>
        <w:t>Document for:</w:t>
      </w:r>
      <w:r w:rsidRPr="004E12A0">
        <w:rPr>
          <w:rFonts w:ascii="Arial" w:hAnsi="Arial"/>
          <w:b/>
        </w:rPr>
        <w:tab/>
      </w:r>
      <w:bookmarkStart w:id="1" w:name="DocumentFor"/>
      <w:bookmarkEnd w:id="1"/>
      <w:r w:rsidRPr="004E12A0">
        <w:rPr>
          <w:rFonts w:ascii="Arial" w:hAnsi="Arial"/>
          <w:b/>
        </w:rPr>
        <w:t>Discussion and Decision</w:t>
      </w:r>
    </w:p>
    <w:p w14:paraId="55ADB858" w14:textId="77777777" w:rsidR="004A40D4" w:rsidRDefault="004A40D4" w:rsidP="00B20331">
      <w:pPr>
        <w:pStyle w:val="Heading1"/>
        <w:numPr>
          <w:ilvl w:val="0"/>
          <w:numId w:val="1"/>
        </w:numPr>
        <w:pBdr>
          <w:top w:val="single" w:sz="8" w:space="5" w:color="auto"/>
        </w:pBdr>
        <w:ind w:left="0" w:firstLine="0"/>
        <w:rPr>
          <w:rFonts w:ascii="Arial" w:hAnsi="Arial" w:cs="Arial"/>
          <w:b w:val="0"/>
          <w:sz w:val="28"/>
        </w:rPr>
      </w:pPr>
      <w:r w:rsidRPr="0003745F">
        <w:rPr>
          <w:rFonts w:ascii="Arial" w:hAnsi="Arial" w:cs="Arial"/>
          <w:b w:val="0"/>
          <w:sz w:val="28"/>
        </w:rPr>
        <w:t>Introduction</w:t>
      </w:r>
    </w:p>
    <w:p w14:paraId="76B12012" w14:textId="2B9E047A" w:rsidR="00B31B79" w:rsidRDefault="004171ED" w:rsidP="005D030F">
      <w:pPr>
        <w:jc w:val="both"/>
        <w:rPr>
          <w:rFonts w:ascii="Times New Roman" w:hAnsi="Times New Roman"/>
          <w:sz w:val="20"/>
          <w:lang w:eastAsia="x-none"/>
        </w:rPr>
      </w:pPr>
      <w:r>
        <w:rPr>
          <w:rFonts w:ascii="Times New Roman" w:hAnsi="Times New Roman"/>
          <w:sz w:val="20"/>
          <w:lang w:eastAsia="x-none"/>
        </w:rPr>
        <w:t xml:space="preserve">This paper is related to </w:t>
      </w:r>
      <w:r w:rsidR="0023168E">
        <w:rPr>
          <w:rFonts w:ascii="Times New Roman" w:hAnsi="Times New Roman"/>
          <w:sz w:val="20"/>
          <w:lang w:eastAsia="x-none"/>
        </w:rPr>
        <w:t xml:space="preserve">the </w:t>
      </w:r>
      <w:r>
        <w:rPr>
          <w:rFonts w:ascii="Times New Roman" w:hAnsi="Times New Roman"/>
          <w:sz w:val="20"/>
          <w:lang w:eastAsia="x-none"/>
        </w:rPr>
        <w:t>“</w:t>
      </w:r>
      <w:r w:rsidRPr="004171ED">
        <w:rPr>
          <w:rFonts w:ascii="Times New Roman" w:hAnsi="Times New Roman"/>
          <w:i/>
          <w:sz w:val="20"/>
          <w:lang w:eastAsia="x-none"/>
        </w:rPr>
        <w:t>Study Item on Self-Evaluation towards IMT-2020</w:t>
      </w:r>
      <w:r>
        <w:rPr>
          <w:rFonts w:ascii="Times New Roman" w:hAnsi="Times New Roman"/>
          <w:sz w:val="20"/>
          <w:lang w:eastAsia="x-none"/>
        </w:rPr>
        <w:t xml:space="preserve">” [1]. </w:t>
      </w:r>
      <w:r w:rsidR="00B36785">
        <w:rPr>
          <w:rFonts w:ascii="Times New Roman" w:hAnsi="Times New Roman"/>
          <w:sz w:val="20"/>
          <w:lang w:eastAsia="x-none"/>
        </w:rPr>
        <w:t xml:space="preserve">In this paper, we discuss </w:t>
      </w:r>
      <w:r w:rsidR="00B20331">
        <w:rPr>
          <w:rFonts w:ascii="Times New Roman" w:hAnsi="Times New Roman"/>
          <w:sz w:val="20"/>
          <w:lang w:eastAsia="x-none"/>
        </w:rPr>
        <w:t xml:space="preserve">simulation methodology, analytical metric evaluations and related </w:t>
      </w:r>
      <w:r w:rsidR="00F74064">
        <w:rPr>
          <w:rFonts w:ascii="Times New Roman" w:hAnsi="Times New Roman"/>
          <w:sz w:val="20"/>
          <w:lang w:eastAsia="x-none"/>
        </w:rPr>
        <w:t xml:space="preserve">assumptions </w:t>
      </w:r>
      <w:r w:rsidR="00B36785">
        <w:rPr>
          <w:rFonts w:ascii="Times New Roman" w:hAnsi="Times New Roman"/>
          <w:sz w:val="20"/>
          <w:lang w:eastAsia="x-none"/>
        </w:rPr>
        <w:t xml:space="preserve">for </w:t>
      </w:r>
      <w:r w:rsidR="0023168E">
        <w:rPr>
          <w:rFonts w:ascii="Times New Roman" w:hAnsi="Times New Roman"/>
          <w:sz w:val="20"/>
          <w:lang w:eastAsia="x-none"/>
        </w:rPr>
        <w:t xml:space="preserve">IMT-2020 </w:t>
      </w:r>
      <w:r w:rsidR="00B36785">
        <w:rPr>
          <w:rFonts w:ascii="Times New Roman" w:hAnsi="Times New Roman"/>
          <w:sz w:val="20"/>
          <w:lang w:eastAsia="x-none"/>
        </w:rPr>
        <w:t xml:space="preserve">self-evaluation. </w:t>
      </w:r>
    </w:p>
    <w:p w14:paraId="3C30ED3C" w14:textId="5F6AEBCE" w:rsidR="00B20331" w:rsidRPr="00B20331" w:rsidRDefault="00B20331" w:rsidP="00B20331">
      <w:pPr>
        <w:pStyle w:val="ListParagraph"/>
        <w:widowControl w:val="0"/>
        <w:numPr>
          <w:ilvl w:val="0"/>
          <w:numId w:val="1"/>
        </w:numPr>
        <w:pBdr>
          <w:top w:val="single" w:sz="8" w:space="5" w:color="auto"/>
        </w:pBdr>
        <w:tabs>
          <w:tab w:val="num" w:pos="432"/>
        </w:tabs>
        <w:spacing w:before="240" w:after="60"/>
        <w:ind w:left="0" w:firstLine="0"/>
        <w:outlineLvl w:val="0"/>
        <w:rPr>
          <w:rFonts w:ascii="Arial" w:eastAsia="Batang" w:hAnsi="Arial"/>
          <w:bCs/>
          <w:kern w:val="32"/>
          <w:sz w:val="28"/>
          <w:szCs w:val="32"/>
          <w:lang w:val="en-GB" w:eastAsia="x-none"/>
        </w:rPr>
      </w:pPr>
      <w:r w:rsidRPr="00B20331">
        <w:rPr>
          <w:rFonts w:ascii="Arial" w:eastAsia="Batang" w:hAnsi="Arial"/>
          <w:bCs/>
          <w:kern w:val="32"/>
          <w:sz w:val="28"/>
          <w:szCs w:val="32"/>
          <w:lang w:val="en-GB" w:eastAsia="x-none"/>
        </w:rPr>
        <w:t xml:space="preserve">NR Self-Evaluation Methods and Performance Metrics </w:t>
      </w:r>
    </w:p>
    <w:p w14:paraId="3C09F4FB" w14:textId="77777777" w:rsidR="00B20331" w:rsidRPr="00B20331" w:rsidRDefault="00B20331" w:rsidP="00B20331">
      <w:pPr>
        <w:ind w:left="1440" w:hanging="1440"/>
        <w:rPr>
          <w:rFonts w:ascii="Times" w:eastAsia="Batang" w:hAnsi="Times"/>
          <w:sz w:val="20"/>
          <w:lang w:val="en-GB" w:eastAsia="x-none"/>
        </w:rPr>
      </w:pPr>
    </w:p>
    <w:p w14:paraId="65082762" w14:textId="77777777" w:rsidR="00B20331" w:rsidRPr="00B20331" w:rsidRDefault="00B20331" w:rsidP="00B20331">
      <w:pPr>
        <w:jc w:val="both"/>
        <w:rPr>
          <w:rFonts w:ascii="Times" w:eastAsia="Batang" w:hAnsi="Times"/>
          <w:sz w:val="20"/>
          <w:lang w:val="en-GB" w:eastAsia="x-none"/>
        </w:rPr>
      </w:pPr>
      <w:r w:rsidRPr="00B20331">
        <w:rPr>
          <w:rFonts w:ascii="Times" w:eastAsia="Batang" w:hAnsi="Times"/>
          <w:sz w:val="20"/>
          <w:lang w:val="en-GB" w:eastAsia="x-none"/>
        </w:rPr>
        <w:t>The IMT-2020 evaluation guidelines for radio interface technologies [3] outline a set of performance metrics and associated evaluation methods. In the next two sections, we review these metrics and highlight the minimum performance requirements for each metric. We also present a comparative study of the minimum requirements of IMT-2020 [2] with respect to the corresponding requirements for IMT-Advanced [4].</w:t>
      </w:r>
    </w:p>
    <w:p w14:paraId="5E5577E4" w14:textId="77777777" w:rsidR="00E91E71" w:rsidRDefault="00E91E71" w:rsidP="00B20331">
      <w:pPr>
        <w:jc w:val="both"/>
        <w:rPr>
          <w:rFonts w:ascii="Times" w:eastAsia="Batang" w:hAnsi="Times"/>
          <w:sz w:val="20"/>
          <w:lang w:val="en-GB" w:eastAsia="x-none"/>
        </w:rPr>
      </w:pPr>
    </w:p>
    <w:p w14:paraId="5294242C" w14:textId="726EEDCE" w:rsidR="00B20331" w:rsidRPr="00B20331" w:rsidRDefault="00B20331" w:rsidP="00553389">
      <w:pPr>
        <w:jc w:val="both"/>
        <w:rPr>
          <w:rFonts w:ascii="Times" w:eastAsia="Batang" w:hAnsi="Times"/>
          <w:sz w:val="20"/>
          <w:lang w:val="en-GB" w:eastAsia="x-none"/>
        </w:rPr>
      </w:pPr>
      <w:r w:rsidRPr="00B20331">
        <w:rPr>
          <w:rFonts w:ascii="Times" w:eastAsia="Batang" w:hAnsi="Times"/>
          <w:sz w:val="20"/>
          <w:lang w:val="en-GB" w:eastAsia="x-none"/>
        </w:rPr>
        <w:t xml:space="preserve">The self-evaluation methods for IMT-2020 are divided broadly into three categories – </w:t>
      </w:r>
      <w:r w:rsidRPr="00B20331">
        <w:rPr>
          <w:rFonts w:ascii="Times" w:eastAsia="Batang" w:hAnsi="Times"/>
          <w:i/>
          <w:sz w:val="20"/>
          <w:lang w:val="en-GB" w:eastAsia="x-none"/>
        </w:rPr>
        <w:t xml:space="preserve">(i) </w:t>
      </w:r>
      <w:r w:rsidR="00553389" w:rsidRPr="00B20331">
        <w:rPr>
          <w:rFonts w:ascii="Times" w:eastAsia="Batang" w:hAnsi="Times"/>
          <w:sz w:val="20"/>
          <w:lang w:val="en-GB" w:eastAsia="x-none"/>
        </w:rPr>
        <w:t>Analytical calculation based</w:t>
      </w:r>
      <w:r w:rsidR="00553389">
        <w:rPr>
          <w:rFonts w:ascii="Times" w:eastAsia="Batang" w:hAnsi="Times"/>
          <w:sz w:val="20"/>
          <w:lang w:val="en-GB" w:eastAsia="x-none"/>
        </w:rPr>
        <w:t xml:space="preserve">, </w:t>
      </w:r>
      <w:r w:rsidRPr="00B20331">
        <w:rPr>
          <w:rFonts w:ascii="Times" w:eastAsia="Batang" w:hAnsi="Times"/>
          <w:i/>
          <w:sz w:val="20"/>
          <w:lang w:val="en-GB" w:eastAsia="x-none"/>
        </w:rPr>
        <w:t xml:space="preserve">(ii) </w:t>
      </w:r>
      <w:r w:rsidR="00553389" w:rsidRPr="00B20331">
        <w:rPr>
          <w:rFonts w:ascii="Times" w:eastAsia="Batang" w:hAnsi="Times"/>
          <w:sz w:val="20"/>
          <w:lang w:val="en-GB" w:eastAsia="x-none"/>
        </w:rPr>
        <w:t xml:space="preserve">Simulation based (including both system and link level simulations), </w:t>
      </w:r>
      <w:r w:rsidRPr="00B20331">
        <w:rPr>
          <w:rFonts w:ascii="Times" w:eastAsia="Batang" w:hAnsi="Times"/>
          <w:sz w:val="20"/>
          <w:lang w:val="en-GB" w:eastAsia="x-none"/>
        </w:rPr>
        <w:t xml:space="preserve">and </w:t>
      </w:r>
      <w:r w:rsidRPr="00B20331">
        <w:rPr>
          <w:rFonts w:ascii="Times" w:eastAsia="Batang" w:hAnsi="Times"/>
          <w:i/>
          <w:sz w:val="20"/>
          <w:lang w:val="en-GB" w:eastAsia="x-none"/>
        </w:rPr>
        <w:t xml:space="preserve">(iii) </w:t>
      </w:r>
      <w:r w:rsidRPr="00B20331">
        <w:rPr>
          <w:rFonts w:ascii="Times" w:eastAsia="Batang" w:hAnsi="Times"/>
          <w:sz w:val="20"/>
          <w:lang w:val="en-GB" w:eastAsia="x-none"/>
        </w:rPr>
        <w:t>Inspection based methods. Table 1 summarizes the performance metrics and test environments for each self-evaluation method [3]</w:t>
      </w:r>
      <w:r w:rsidR="00553389">
        <w:rPr>
          <w:rFonts w:ascii="Times" w:eastAsia="Batang" w:hAnsi="Times"/>
          <w:sz w:val="20"/>
          <w:lang w:val="en-GB" w:eastAsia="x-none"/>
        </w:rPr>
        <w:t xml:space="preserve"> which falls under RAN1 scope</w:t>
      </w:r>
      <w:r w:rsidRPr="00B20331">
        <w:rPr>
          <w:rFonts w:ascii="Times" w:eastAsia="Batang" w:hAnsi="Times"/>
          <w:sz w:val="20"/>
          <w:lang w:val="en-GB" w:eastAsia="x-none"/>
        </w:rPr>
        <w:t xml:space="preserve">. </w:t>
      </w:r>
    </w:p>
    <w:p w14:paraId="183C987C" w14:textId="77777777" w:rsidR="00B20331" w:rsidRPr="0027780D" w:rsidRDefault="00B20331" w:rsidP="00E91E71">
      <w:pPr>
        <w:keepNext/>
        <w:suppressAutoHyphens/>
        <w:overflowPunct w:val="0"/>
        <w:autoSpaceDE w:val="0"/>
        <w:spacing w:before="120" w:after="120"/>
        <w:jc w:val="center"/>
        <w:textAlignment w:val="baseline"/>
        <w:rPr>
          <w:rFonts w:ascii="Arial" w:eastAsia="Times New Roman" w:hAnsi="Arial" w:cs="Arial"/>
          <w:b/>
          <w:sz w:val="22"/>
          <w:szCs w:val="20"/>
          <w:lang w:val="en-GB" w:eastAsia="ar-SA"/>
        </w:rPr>
      </w:pPr>
      <w:r w:rsidRPr="0027780D">
        <w:rPr>
          <w:rFonts w:ascii="Arial" w:eastAsia="Times New Roman" w:hAnsi="Arial" w:cs="Arial"/>
          <w:b/>
          <w:sz w:val="22"/>
          <w:szCs w:val="20"/>
          <w:lang w:val="en-GB" w:eastAsia="ar-SA"/>
        </w:rPr>
        <w:t xml:space="preserve">Table </w:t>
      </w:r>
      <w:r w:rsidRPr="0027780D">
        <w:rPr>
          <w:rFonts w:ascii="Arial" w:eastAsia="Times New Roman" w:hAnsi="Arial" w:cs="Arial"/>
          <w:b/>
          <w:sz w:val="22"/>
          <w:szCs w:val="20"/>
          <w:lang w:val="en-GB" w:eastAsia="ar-SA"/>
        </w:rPr>
        <w:fldChar w:fldCharType="begin"/>
      </w:r>
      <w:r w:rsidRPr="0027780D">
        <w:rPr>
          <w:rFonts w:ascii="Arial" w:eastAsia="Times New Roman" w:hAnsi="Arial" w:cs="Arial"/>
          <w:b/>
          <w:sz w:val="22"/>
          <w:szCs w:val="20"/>
          <w:lang w:val="en-GB" w:eastAsia="ar-SA"/>
        </w:rPr>
        <w:instrText xml:space="preserve"> SEQ Table \* ARABIC </w:instrText>
      </w:r>
      <w:r w:rsidRPr="0027780D">
        <w:rPr>
          <w:rFonts w:ascii="Arial" w:eastAsia="Times New Roman" w:hAnsi="Arial" w:cs="Arial"/>
          <w:b/>
          <w:sz w:val="22"/>
          <w:szCs w:val="20"/>
          <w:lang w:val="en-GB" w:eastAsia="ar-SA"/>
        </w:rPr>
        <w:fldChar w:fldCharType="separate"/>
      </w:r>
      <w:r w:rsidRPr="0027780D">
        <w:rPr>
          <w:rFonts w:ascii="Arial" w:eastAsia="Times New Roman" w:hAnsi="Arial" w:cs="Arial"/>
          <w:b/>
          <w:noProof/>
          <w:sz w:val="22"/>
          <w:szCs w:val="20"/>
          <w:lang w:val="en-GB" w:eastAsia="ar-SA"/>
        </w:rPr>
        <w:t>1</w:t>
      </w:r>
      <w:r w:rsidRPr="0027780D">
        <w:rPr>
          <w:rFonts w:ascii="Arial" w:eastAsia="Times New Roman" w:hAnsi="Arial" w:cs="Arial"/>
          <w:b/>
          <w:sz w:val="22"/>
          <w:szCs w:val="20"/>
          <w:lang w:val="en-GB" w:eastAsia="ar-SA"/>
        </w:rPr>
        <w:fldChar w:fldCharType="end"/>
      </w:r>
      <w:r w:rsidRPr="0027780D">
        <w:rPr>
          <w:rFonts w:ascii="Arial" w:eastAsia="Times New Roman" w:hAnsi="Arial" w:cs="Arial"/>
          <w:b/>
          <w:sz w:val="22"/>
          <w:szCs w:val="20"/>
          <w:lang w:val="en-GB" w:eastAsia="ar-SA"/>
        </w:rPr>
        <w:t>: IMT-2020 Self Evaluation Methodologies and Metrics</w:t>
      </w:r>
    </w:p>
    <w:tbl>
      <w:tblPr>
        <w:tblStyle w:val="TableGrid1"/>
        <w:tblW w:w="0" w:type="auto"/>
        <w:jc w:val="center"/>
        <w:tblLook w:val="04A0" w:firstRow="1" w:lastRow="0" w:firstColumn="1" w:lastColumn="0" w:noHBand="0" w:noVBand="1"/>
      </w:tblPr>
      <w:tblGrid>
        <w:gridCol w:w="3018"/>
        <w:gridCol w:w="3221"/>
        <w:gridCol w:w="2671"/>
      </w:tblGrid>
      <w:tr w:rsidR="00B20331" w:rsidRPr="00B20331" w14:paraId="040CE55B" w14:textId="77777777" w:rsidTr="00E91E71">
        <w:trPr>
          <w:trHeight w:val="432"/>
          <w:jc w:val="center"/>
        </w:trPr>
        <w:tc>
          <w:tcPr>
            <w:tcW w:w="3018" w:type="dxa"/>
            <w:tcBorders>
              <w:bottom w:val="thinThickLargeGap" w:sz="24" w:space="0" w:color="auto"/>
            </w:tcBorders>
            <w:vAlign w:val="center"/>
          </w:tcPr>
          <w:p w14:paraId="67B28EFB" w14:textId="77777777" w:rsidR="00B20331" w:rsidRPr="00B20331" w:rsidRDefault="00B20331" w:rsidP="00B20331">
            <w:pPr>
              <w:jc w:val="center"/>
              <w:rPr>
                <w:rFonts w:ascii="Arial" w:hAnsi="Arial" w:cs="Arial"/>
                <w:b/>
                <w:sz w:val="22"/>
                <w:lang w:val="en-GB" w:eastAsia="x-none"/>
              </w:rPr>
            </w:pPr>
            <w:r w:rsidRPr="00B20331">
              <w:rPr>
                <w:rFonts w:ascii="Arial" w:hAnsi="Arial" w:cs="Arial"/>
                <w:b/>
                <w:sz w:val="22"/>
                <w:lang w:val="en-GB" w:eastAsia="x-none"/>
              </w:rPr>
              <w:t>Evaluation Method</w:t>
            </w:r>
          </w:p>
        </w:tc>
        <w:tc>
          <w:tcPr>
            <w:tcW w:w="3221" w:type="dxa"/>
            <w:tcBorders>
              <w:bottom w:val="thinThickLargeGap" w:sz="24" w:space="0" w:color="auto"/>
            </w:tcBorders>
            <w:vAlign w:val="center"/>
          </w:tcPr>
          <w:p w14:paraId="48242D64" w14:textId="77777777" w:rsidR="00B20331" w:rsidRPr="00B20331" w:rsidRDefault="00B20331" w:rsidP="00B20331">
            <w:pPr>
              <w:jc w:val="center"/>
              <w:rPr>
                <w:rFonts w:ascii="Arial" w:hAnsi="Arial" w:cs="Arial"/>
                <w:b/>
                <w:sz w:val="22"/>
                <w:lang w:val="en-GB" w:eastAsia="x-none"/>
              </w:rPr>
            </w:pPr>
            <w:r w:rsidRPr="00B20331">
              <w:rPr>
                <w:rFonts w:ascii="Arial" w:hAnsi="Arial" w:cs="Arial"/>
                <w:b/>
                <w:sz w:val="22"/>
                <w:lang w:val="en-GB" w:eastAsia="x-none"/>
              </w:rPr>
              <w:t>Performance Metric</w:t>
            </w:r>
          </w:p>
        </w:tc>
        <w:tc>
          <w:tcPr>
            <w:tcW w:w="2671" w:type="dxa"/>
            <w:tcBorders>
              <w:bottom w:val="thinThickLargeGap" w:sz="24" w:space="0" w:color="auto"/>
            </w:tcBorders>
            <w:vAlign w:val="center"/>
          </w:tcPr>
          <w:p w14:paraId="2EEE38FC" w14:textId="77777777" w:rsidR="00B20331" w:rsidRPr="00B20331" w:rsidRDefault="00B20331" w:rsidP="00B20331">
            <w:pPr>
              <w:jc w:val="center"/>
              <w:rPr>
                <w:rFonts w:ascii="Arial" w:hAnsi="Arial" w:cs="Arial"/>
                <w:b/>
                <w:sz w:val="22"/>
                <w:lang w:val="en-GB" w:eastAsia="x-none"/>
              </w:rPr>
            </w:pPr>
            <w:r w:rsidRPr="00B20331">
              <w:rPr>
                <w:rFonts w:ascii="Arial" w:hAnsi="Arial" w:cs="Arial"/>
                <w:b/>
                <w:sz w:val="22"/>
                <w:lang w:val="en-GB" w:eastAsia="x-none"/>
              </w:rPr>
              <w:t>Purpose of Evaluation</w:t>
            </w:r>
          </w:p>
        </w:tc>
      </w:tr>
      <w:tr w:rsidR="00553389" w:rsidRPr="00B20331" w14:paraId="6FCE1885" w14:textId="77777777" w:rsidTr="00553389">
        <w:trPr>
          <w:trHeight w:val="60"/>
          <w:jc w:val="center"/>
        </w:trPr>
        <w:tc>
          <w:tcPr>
            <w:tcW w:w="3018" w:type="dxa"/>
            <w:vMerge w:val="restart"/>
            <w:tcBorders>
              <w:top w:val="thinThickLargeGap" w:sz="24" w:space="0" w:color="auto"/>
            </w:tcBorders>
            <w:vAlign w:val="center"/>
          </w:tcPr>
          <w:p w14:paraId="5C2B774E" w14:textId="2547D5BF" w:rsidR="00553389" w:rsidRPr="00B20331" w:rsidRDefault="00553389" w:rsidP="00553389">
            <w:pPr>
              <w:tabs>
                <w:tab w:val="left" w:pos="997"/>
                <w:tab w:val="center" w:pos="1930"/>
              </w:tabs>
              <w:jc w:val="center"/>
              <w:rPr>
                <w:rFonts w:ascii="Times" w:hAnsi="Times"/>
                <w:sz w:val="20"/>
                <w:lang w:val="en-GB" w:eastAsia="x-none"/>
              </w:rPr>
            </w:pPr>
            <w:r w:rsidRPr="00B20331">
              <w:rPr>
                <w:rFonts w:ascii="Times" w:hAnsi="Times"/>
                <w:b/>
                <w:sz w:val="20"/>
                <w:lang w:val="en-GB" w:eastAsia="x-none"/>
              </w:rPr>
              <w:t>Analytical</w:t>
            </w:r>
          </w:p>
        </w:tc>
        <w:tc>
          <w:tcPr>
            <w:tcW w:w="3221" w:type="dxa"/>
            <w:tcBorders>
              <w:top w:val="thinThickLargeGap" w:sz="24" w:space="0" w:color="auto"/>
              <w:bottom w:val="single" w:sz="4" w:space="0" w:color="000000"/>
            </w:tcBorders>
            <w:vAlign w:val="center"/>
          </w:tcPr>
          <w:p w14:paraId="0A8CC913" w14:textId="583E087D" w:rsidR="00553389" w:rsidRPr="00B20331" w:rsidRDefault="00553389" w:rsidP="00553389">
            <w:pPr>
              <w:jc w:val="center"/>
              <w:rPr>
                <w:sz w:val="20"/>
                <w:lang w:val="en-GB" w:eastAsia="x-none"/>
              </w:rPr>
            </w:pPr>
            <w:r w:rsidRPr="00B20331">
              <w:rPr>
                <w:sz w:val="20"/>
                <w:lang w:val="en-GB" w:eastAsia="x-none"/>
              </w:rPr>
              <w:t xml:space="preserve">Peak </w:t>
            </w:r>
            <w:r>
              <w:rPr>
                <w:sz w:val="20"/>
                <w:lang w:val="en-GB" w:eastAsia="x-none"/>
              </w:rPr>
              <w:t>Data Rate</w:t>
            </w:r>
          </w:p>
        </w:tc>
        <w:tc>
          <w:tcPr>
            <w:tcW w:w="2671" w:type="dxa"/>
            <w:tcBorders>
              <w:top w:val="thinThickLargeGap" w:sz="24" w:space="0" w:color="auto"/>
            </w:tcBorders>
          </w:tcPr>
          <w:p w14:paraId="560A9A4B" w14:textId="436AA97B" w:rsidR="00553389" w:rsidRPr="00B20331" w:rsidRDefault="00553389" w:rsidP="00553389">
            <w:pPr>
              <w:jc w:val="center"/>
              <w:rPr>
                <w:sz w:val="20"/>
                <w:lang w:val="en-GB" w:eastAsia="x-none"/>
              </w:rPr>
            </w:pPr>
            <w:r w:rsidRPr="00B20331">
              <w:rPr>
                <w:sz w:val="20"/>
                <w:lang w:val="en-GB" w:eastAsia="x-none"/>
              </w:rPr>
              <w:t>eMBB</w:t>
            </w:r>
          </w:p>
        </w:tc>
      </w:tr>
      <w:tr w:rsidR="00553389" w:rsidRPr="00B20331" w14:paraId="0AE7C27E" w14:textId="77777777" w:rsidTr="00553389">
        <w:trPr>
          <w:trHeight w:val="59"/>
          <w:jc w:val="center"/>
        </w:trPr>
        <w:tc>
          <w:tcPr>
            <w:tcW w:w="3018" w:type="dxa"/>
            <w:vMerge/>
            <w:vAlign w:val="center"/>
          </w:tcPr>
          <w:p w14:paraId="583CB9A6" w14:textId="77777777" w:rsidR="00553389" w:rsidRPr="00B20331" w:rsidRDefault="00553389" w:rsidP="00553389">
            <w:pPr>
              <w:tabs>
                <w:tab w:val="left" w:pos="997"/>
                <w:tab w:val="center" w:pos="1930"/>
              </w:tabs>
              <w:jc w:val="center"/>
              <w:rPr>
                <w:rFonts w:ascii="Times" w:hAnsi="Times"/>
                <w:sz w:val="20"/>
                <w:lang w:val="en-GB" w:eastAsia="x-none"/>
              </w:rPr>
            </w:pPr>
          </w:p>
        </w:tc>
        <w:tc>
          <w:tcPr>
            <w:tcW w:w="3221" w:type="dxa"/>
            <w:tcBorders>
              <w:top w:val="single" w:sz="4" w:space="0" w:color="000000"/>
              <w:bottom w:val="single" w:sz="4" w:space="0" w:color="000000"/>
            </w:tcBorders>
            <w:vAlign w:val="center"/>
          </w:tcPr>
          <w:p w14:paraId="2CAAF43E" w14:textId="1FD54B4B" w:rsidR="00553389" w:rsidRPr="00B20331" w:rsidRDefault="00553389" w:rsidP="00553389">
            <w:pPr>
              <w:jc w:val="center"/>
              <w:rPr>
                <w:sz w:val="20"/>
                <w:lang w:val="en-GB" w:eastAsia="x-none"/>
              </w:rPr>
            </w:pPr>
            <w:r>
              <w:rPr>
                <w:sz w:val="20"/>
                <w:lang w:val="en-GB" w:eastAsia="x-none"/>
              </w:rPr>
              <w:t>Peak Spectral Efficiency</w:t>
            </w:r>
          </w:p>
        </w:tc>
        <w:tc>
          <w:tcPr>
            <w:tcW w:w="2671" w:type="dxa"/>
          </w:tcPr>
          <w:p w14:paraId="3568A752" w14:textId="5CA976C2" w:rsidR="00553389" w:rsidRPr="00B20331" w:rsidRDefault="00553389" w:rsidP="00553389">
            <w:pPr>
              <w:jc w:val="center"/>
              <w:rPr>
                <w:sz w:val="20"/>
                <w:lang w:val="en-GB" w:eastAsia="x-none"/>
              </w:rPr>
            </w:pPr>
            <w:r w:rsidRPr="00B20331">
              <w:rPr>
                <w:sz w:val="20"/>
                <w:lang w:val="en-GB" w:eastAsia="x-none"/>
              </w:rPr>
              <w:t>eMBB</w:t>
            </w:r>
          </w:p>
        </w:tc>
      </w:tr>
      <w:tr w:rsidR="00B06AA5" w:rsidRPr="00B20331" w14:paraId="4B77BE8D" w14:textId="77777777" w:rsidTr="00553389">
        <w:trPr>
          <w:trHeight w:val="59"/>
          <w:jc w:val="center"/>
        </w:trPr>
        <w:tc>
          <w:tcPr>
            <w:tcW w:w="3018" w:type="dxa"/>
            <w:vMerge/>
            <w:vAlign w:val="center"/>
          </w:tcPr>
          <w:p w14:paraId="7FD6D927" w14:textId="77777777" w:rsidR="00B06AA5" w:rsidRPr="00B20331" w:rsidRDefault="00B06AA5" w:rsidP="00B06AA5">
            <w:pPr>
              <w:tabs>
                <w:tab w:val="left" w:pos="997"/>
                <w:tab w:val="center" w:pos="1930"/>
              </w:tabs>
              <w:jc w:val="center"/>
              <w:rPr>
                <w:rFonts w:ascii="Times" w:hAnsi="Times"/>
                <w:sz w:val="20"/>
                <w:lang w:val="en-GB" w:eastAsia="x-none"/>
              </w:rPr>
            </w:pPr>
          </w:p>
        </w:tc>
        <w:tc>
          <w:tcPr>
            <w:tcW w:w="3221" w:type="dxa"/>
            <w:tcBorders>
              <w:top w:val="single" w:sz="4" w:space="0" w:color="000000"/>
              <w:bottom w:val="single" w:sz="4" w:space="0" w:color="000000"/>
            </w:tcBorders>
            <w:vAlign w:val="center"/>
          </w:tcPr>
          <w:p w14:paraId="7055A607" w14:textId="0E403723" w:rsidR="00B06AA5" w:rsidRDefault="00B06AA5" w:rsidP="00B06AA5">
            <w:pPr>
              <w:jc w:val="center"/>
              <w:rPr>
                <w:sz w:val="20"/>
                <w:lang w:val="en-GB" w:eastAsia="x-none"/>
              </w:rPr>
            </w:pPr>
            <w:r w:rsidRPr="00B20331">
              <w:rPr>
                <w:sz w:val="20"/>
                <w:lang w:val="en-GB" w:eastAsia="x-none"/>
              </w:rPr>
              <w:t xml:space="preserve">User Experienced Data Rate </w:t>
            </w:r>
          </w:p>
        </w:tc>
        <w:tc>
          <w:tcPr>
            <w:tcW w:w="2671" w:type="dxa"/>
          </w:tcPr>
          <w:p w14:paraId="20CF4ADD" w14:textId="508FFC66" w:rsidR="00B06AA5" w:rsidRPr="00B20331" w:rsidRDefault="00B06AA5" w:rsidP="00B06AA5">
            <w:pPr>
              <w:jc w:val="center"/>
              <w:rPr>
                <w:sz w:val="20"/>
                <w:lang w:val="en-GB" w:eastAsia="x-none"/>
              </w:rPr>
            </w:pPr>
            <w:r w:rsidRPr="00B20331">
              <w:rPr>
                <w:sz w:val="20"/>
                <w:lang w:val="en-GB" w:eastAsia="x-none"/>
              </w:rPr>
              <w:t>eMBB</w:t>
            </w:r>
          </w:p>
        </w:tc>
      </w:tr>
      <w:tr w:rsidR="00B06AA5" w:rsidRPr="00B20331" w14:paraId="56915D3B" w14:textId="77777777" w:rsidTr="00553389">
        <w:trPr>
          <w:trHeight w:val="59"/>
          <w:jc w:val="center"/>
        </w:trPr>
        <w:tc>
          <w:tcPr>
            <w:tcW w:w="3018" w:type="dxa"/>
            <w:vMerge/>
            <w:vAlign w:val="center"/>
          </w:tcPr>
          <w:p w14:paraId="781D1D1C" w14:textId="77777777" w:rsidR="00B06AA5" w:rsidRPr="00B20331" w:rsidRDefault="00B06AA5" w:rsidP="00B06AA5">
            <w:pPr>
              <w:tabs>
                <w:tab w:val="left" w:pos="997"/>
                <w:tab w:val="center" w:pos="1930"/>
              </w:tabs>
              <w:jc w:val="center"/>
              <w:rPr>
                <w:rFonts w:ascii="Times" w:hAnsi="Times"/>
                <w:sz w:val="20"/>
                <w:lang w:val="en-GB" w:eastAsia="x-none"/>
              </w:rPr>
            </w:pPr>
          </w:p>
        </w:tc>
        <w:tc>
          <w:tcPr>
            <w:tcW w:w="3221" w:type="dxa"/>
            <w:tcBorders>
              <w:top w:val="single" w:sz="4" w:space="0" w:color="000000"/>
            </w:tcBorders>
            <w:vAlign w:val="center"/>
          </w:tcPr>
          <w:p w14:paraId="0FF2A400" w14:textId="6C3DDAF3" w:rsidR="00B06AA5" w:rsidRPr="00B20331" w:rsidRDefault="00B06AA5" w:rsidP="00B06AA5">
            <w:pPr>
              <w:jc w:val="center"/>
              <w:rPr>
                <w:sz w:val="20"/>
                <w:lang w:val="en-GB" w:eastAsia="x-none"/>
              </w:rPr>
            </w:pPr>
            <w:r w:rsidRPr="00B20331">
              <w:rPr>
                <w:sz w:val="20"/>
                <w:lang w:val="en-GB" w:eastAsia="x-none"/>
              </w:rPr>
              <w:t>Area Traffic Capacity</w:t>
            </w:r>
          </w:p>
        </w:tc>
        <w:tc>
          <w:tcPr>
            <w:tcW w:w="2671" w:type="dxa"/>
          </w:tcPr>
          <w:p w14:paraId="6A8A4BF8" w14:textId="19EFF584" w:rsidR="00B06AA5" w:rsidRPr="00B20331" w:rsidRDefault="00B06AA5" w:rsidP="00B06AA5">
            <w:pPr>
              <w:jc w:val="center"/>
              <w:rPr>
                <w:sz w:val="20"/>
                <w:lang w:val="en-GB" w:eastAsia="x-none"/>
              </w:rPr>
            </w:pPr>
            <w:r w:rsidRPr="00B20331">
              <w:rPr>
                <w:sz w:val="20"/>
                <w:lang w:val="en-GB" w:eastAsia="x-none"/>
              </w:rPr>
              <w:t>eMBB</w:t>
            </w:r>
            <w:r>
              <w:rPr>
                <w:sz w:val="20"/>
                <w:lang w:val="en-GB" w:eastAsia="x-none"/>
              </w:rPr>
              <w:t xml:space="preserve"> - InH</w:t>
            </w:r>
          </w:p>
        </w:tc>
      </w:tr>
      <w:tr w:rsidR="00B06AA5" w:rsidRPr="00B20331" w14:paraId="4112506E" w14:textId="77777777" w:rsidTr="00E91E71">
        <w:trPr>
          <w:trHeight w:val="288"/>
          <w:jc w:val="center"/>
        </w:trPr>
        <w:tc>
          <w:tcPr>
            <w:tcW w:w="3018" w:type="dxa"/>
            <w:vMerge w:val="restart"/>
            <w:tcBorders>
              <w:top w:val="thinThickLargeGap" w:sz="24" w:space="0" w:color="auto"/>
            </w:tcBorders>
            <w:vAlign w:val="center"/>
          </w:tcPr>
          <w:p w14:paraId="7DC7844F" w14:textId="77777777" w:rsidR="00B06AA5" w:rsidRPr="00B20331" w:rsidRDefault="00B06AA5" w:rsidP="00B06AA5">
            <w:pPr>
              <w:tabs>
                <w:tab w:val="left" w:pos="997"/>
                <w:tab w:val="center" w:pos="1930"/>
              </w:tabs>
              <w:jc w:val="center"/>
              <w:rPr>
                <w:rFonts w:ascii="Times" w:hAnsi="Times"/>
                <w:sz w:val="20"/>
                <w:lang w:val="en-GB" w:eastAsia="x-none"/>
              </w:rPr>
            </w:pPr>
            <w:r w:rsidRPr="00B20331">
              <w:rPr>
                <w:rFonts w:ascii="Times" w:hAnsi="Times"/>
                <w:sz w:val="20"/>
                <w:lang w:val="en-GB" w:eastAsia="x-none"/>
              </w:rPr>
              <w:softHyphen/>
            </w:r>
            <w:r w:rsidRPr="00B20331">
              <w:rPr>
                <w:rFonts w:ascii="Times" w:hAnsi="Times"/>
                <w:b/>
                <w:sz w:val="20"/>
                <w:lang w:val="en-GB" w:eastAsia="x-none"/>
              </w:rPr>
              <w:t>Simulation</w:t>
            </w:r>
          </w:p>
        </w:tc>
        <w:tc>
          <w:tcPr>
            <w:tcW w:w="3221" w:type="dxa"/>
            <w:tcBorders>
              <w:top w:val="thinThickLargeGap" w:sz="24" w:space="0" w:color="auto"/>
            </w:tcBorders>
            <w:vAlign w:val="center"/>
          </w:tcPr>
          <w:p w14:paraId="6A2BCA00" w14:textId="77777777" w:rsidR="00B06AA5" w:rsidRPr="00B20331" w:rsidRDefault="00B06AA5" w:rsidP="00B06AA5">
            <w:pPr>
              <w:jc w:val="center"/>
              <w:rPr>
                <w:sz w:val="20"/>
                <w:lang w:val="en-GB" w:eastAsia="x-none"/>
              </w:rPr>
            </w:pPr>
            <w:r w:rsidRPr="00B20331">
              <w:rPr>
                <w:sz w:val="20"/>
                <w:lang w:val="en-GB" w:eastAsia="x-none"/>
              </w:rPr>
              <w:t>Average Spectral Efficiency</w:t>
            </w:r>
          </w:p>
        </w:tc>
        <w:tc>
          <w:tcPr>
            <w:tcW w:w="2671" w:type="dxa"/>
            <w:tcBorders>
              <w:top w:val="thinThickLargeGap" w:sz="24" w:space="0" w:color="auto"/>
            </w:tcBorders>
          </w:tcPr>
          <w:p w14:paraId="2CF15338" w14:textId="77777777" w:rsidR="00B06AA5" w:rsidRPr="00B20331" w:rsidRDefault="00B06AA5" w:rsidP="00B06AA5">
            <w:pPr>
              <w:jc w:val="center"/>
              <w:rPr>
                <w:sz w:val="20"/>
                <w:lang w:val="en-GB" w:eastAsia="x-none"/>
              </w:rPr>
            </w:pPr>
            <w:r w:rsidRPr="00B20331">
              <w:rPr>
                <w:sz w:val="20"/>
                <w:lang w:val="en-GB" w:eastAsia="x-none"/>
              </w:rPr>
              <w:t>eMBB</w:t>
            </w:r>
          </w:p>
        </w:tc>
      </w:tr>
      <w:tr w:rsidR="00B06AA5" w:rsidRPr="00B20331" w14:paraId="2065C9DC" w14:textId="77777777" w:rsidTr="00E91E71">
        <w:trPr>
          <w:trHeight w:val="288"/>
          <w:jc w:val="center"/>
        </w:trPr>
        <w:tc>
          <w:tcPr>
            <w:tcW w:w="3018" w:type="dxa"/>
            <w:vMerge/>
          </w:tcPr>
          <w:p w14:paraId="76A45191" w14:textId="77777777" w:rsidR="00B06AA5" w:rsidRPr="00B20331" w:rsidRDefault="00B06AA5" w:rsidP="00B06AA5">
            <w:pPr>
              <w:rPr>
                <w:rFonts w:ascii="Times" w:hAnsi="Times"/>
                <w:sz w:val="20"/>
                <w:lang w:val="en-GB" w:eastAsia="x-none"/>
              </w:rPr>
            </w:pPr>
          </w:p>
        </w:tc>
        <w:tc>
          <w:tcPr>
            <w:tcW w:w="3221" w:type="dxa"/>
            <w:vAlign w:val="center"/>
          </w:tcPr>
          <w:p w14:paraId="18DA1E11" w14:textId="77777777" w:rsidR="00B06AA5" w:rsidRPr="00B20331" w:rsidRDefault="00B06AA5" w:rsidP="00B06AA5">
            <w:pPr>
              <w:jc w:val="center"/>
              <w:rPr>
                <w:sz w:val="20"/>
                <w:lang w:val="en-GB" w:eastAsia="x-none"/>
              </w:rPr>
            </w:pPr>
            <w:r w:rsidRPr="00B20331">
              <w:rPr>
                <w:sz w:val="20"/>
                <w:lang w:val="en-GB" w:eastAsia="x-none"/>
              </w:rPr>
              <w:t>5</w:t>
            </w:r>
            <w:r w:rsidRPr="00B20331">
              <w:rPr>
                <w:sz w:val="20"/>
                <w:vertAlign w:val="superscript"/>
                <w:lang w:val="en-GB" w:eastAsia="x-none"/>
              </w:rPr>
              <w:t>th</w:t>
            </w:r>
            <w:r w:rsidRPr="00B20331">
              <w:rPr>
                <w:sz w:val="20"/>
                <w:lang w:val="en-GB" w:eastAsia="x-none"/>
              </w:rPr>
              <w:t xml:space="preserve"> Percentile Spectral Efficiency</w:t>
            </w:r>
          </w:p>
        </w:tc>
        <w:tc>
          <w:tcPr>
            <w:tcW w:w="2671" w:type="dxa"/>
          </w:tcPr>
          <w:p w14:paraId="02C0255B" w14:textId="77777777" w:rsidR="00B06AA5" w:rsidRPr="00B20331" w:rsidRDefault="00B06AA5" w:rsidP="00B06AA5">
            <w:pPr>
              <w:jc w:val="center"/>
              <w:rPr>
                <w:sz w:val="20"/>
                <w:lang w:val="en-GB" w:eastAsia="x-none"/>
              </w:rPr>
            </w:pPr>
            <w:r w:rsidRPr="00B20331">
              <w:rPr>
                <w:sz w:val="20"/>
                <w:lang w:val="en-GB" w:eastAsia="x-none"/>
              </w:rPr>
              <w:t>eMBB</w:t>
            </w:r>
          </w:p>
        </w:tc>
      </w:tr>
      <w:tr w:rsidR="00B06AA5" w:rsidRPr="00B20331" w14:paraId="79925FA4" w14:textId="77777777" w:rsidTr="00E91E71">
        <w:trPr>
          <w:trHeight w:val="288"/>
          <w:jc w:val="center"/>
        </w:trPr>
        <w:tc>
          <w:tcPr>
            <w:tcW w:w="3018" w:type="dxa"/>
            <w:vMerge/>
          </w:tcPr>
          <w:p w14:paraId="2968FD14" w14:textId="77777777" w:rsidR="00B06AA5" w:rsidRPr="00B20331" w:rsidRDefault="00B06AA5" w:rsidP="00B06AA5">
            <w:pPr>
              <w:rPr>
                <w:rFonts w:ascii="Times" w:hAnsi="Times"/>
                <w:sz w:val="20"/>
                <w:lang w:val="en-GB" w:eastAsia="x-none"/>
              </w:rPr>
            </w:pPr>
          </w:p>
        </w:tc>
        <w:tc>
          <w:tcPr>
            <w:tcW w:w="3221" w:type="dxa"/>
            <w:vAlign w:val="center"/>
          </w:tcPr>
          <w:p w14:paraId="3BC1AFE6" w14:textId="77777777" w:rsidR="00B06AA5" w:rsidRPr="00B20331" w:rsidRDefault="00B06AA5" w:rsidP="00B06AA5">
            <w:pPr>
              <w:jc w:val="center"/>
              <w:rPr>
                <w:sz w:val="20"/>
                <w:lang w:val="en-GB" w:eastAsia="x-none"/>
              </w:rPr>
            </w:pPr>
            <w:r w:rsidRPr="00B20331">
              <w:rPr>
                <w:sz w:val="20"/>
                <w:lang w:val="en-GB" w:eastAsia="x-none"/>
              </w:rPr>
              <w:t>Connection Density</w:t>
            </w:r>
          </w:p>
        </w:tc>
        <w:tc>
          <w:tcPr>
            <w:tcW w:w="2671" w:type="dxa"/>
          </w:tcPr>
          <w:p w14:paraId="1085D6E9" w14:textId="77777777" w:rsidR="00B06AA5" w:rsidRPr="00B20331" w:rsidRDefault="00B06AA5" w:rsidP="00B06AA5">
            <w:pPr>
              <w:jc w:val="center"/>
              <w:rPr>
                <w:sz w:val="20"/>
                <w:lang w:val="en-GB" w:eastAsia="x-none"/>
              </w:rPr>
            </w:pPr>
            <w:r w:rsidRPr="00B20331">
              <w:rPr>
                <w:sz w:val="20"/>
                <w:lang w:val="en-GB" w:eastAsia="x-none"/>
              </w:rPr>
              <w:t>mMTC</w:t>
            </w:r>
          </w:p>
        </w:tc>
      </w:tr>
      <w:tr w:rsidR="00B06AA5" w:rsidRPr="00B20331" w14:paraId="6512D12F" w14:textId="77777777" w:rsidTr="00E91E71">
        <w:trPr>
          <w:trHeight w:val="288"/>
          <w:jc w:val="center"/>
        </w:trPr>
        <w:tc>
          <w:tcPr>
            <w:tcW w:w="3018" w:type="dxa"/>
            <w:vMerge/>
          </w:tcPr>
          <w:p w14:paraId="7F6BFCDA" w14:textId="77777777" w:rsidR="00B06AA5" w:rsidRPr="00B20331" w:rsidRDefault="00B06AA5" w:rsidP="00B06AA5">
            <w:pPr>
              <w:rPr>
                <w:rFonts w:ascii="Times" w:hAnsi="Times"/>
                <w:sz w:val="20"/>
                <w:lang w:val="en-GB" w:eastAsia="x-none"/>
              </w:rPr>
            </w:pPr>
          </w:p>
        </w:tc>
        <w:tc>
          <w:tcPr>
            <w:tcW w:w="3221" w:type="dxa"/>
            <w:vAlign w:val="center"/>
          </w:tcPr>
          <w:p w14:paraId="6CD03526" w14:textId="77777777" w:rsidR="00B06AA5" w:rsidRPr="00B20331" w:rsidRDefault="00B06AA5" w:rsidP="00B06AA5">
            <w:pPr>
              <w:jc w:val="center"/>
              <w:rPr>
                <w:sz w:val="20"/>
                <w:lang w:val="en-GB" w:eastAsia="x-none"/>
              </w:rPr>
            </w:pPr>
            <w:r w:rsidRPr="00B20331">
              <w:rPr>
                <w:sz w:val="20"/>
                <w:lang w:val="en-GB" w:eastAsia="x-none"/>
              </w:rPr>
              <w:t>Mobility</w:t>
            </w:r>
          </w:p>
        </w:tc>
        <w:tc>
          <w:tcPr>
            <w:tcW w:w="2671" w:type="dxa"/>
          </w:tcPr>
          <w:p w14:paraId="0A93D9AF" w14:textId="77777777" w:rsidR="00B06AA5" w:rsidRPr="00B20331" w:rsidRDefault="00B06AA5" w:rsidP="00B06AA5">
            <w:pPr>
              <w:jc w:val="center"/>
              <w:rPr>
                <w:sz w:val="20"/>
                <w:lang w:val="en-GB" w:eastAsia="x-none"/>
              </w:rPr>
            </w:pPr>
            <w:r w:rsidRPr="00B20331">
              <w:rPr>
                <w:sz w:val="20"/>
                <w:lang w:val="en-GB" w:eastAsia="x-none"/>
              </w:rPr>
              <w:t>eMBB</w:t>
            </w:r>
          </w:p>
        </w:tc>
      </w:tr>
      <w:tr w:rsidR="00B06AA5" w:rsidRPr="00B20331" w14:paraId="6BC1E6D9" w14:textId="77777777" w:rsidTr="00E91E71">
        <w:trPr>
          <w:trHeight w:val="288"/>
          <w:jc w:val="center"/>
        </w:trPr>
        <w:tc>
          <w:tcPr>
            <w:tcW w:w="3018" w:type="dxa"/>
            <w:vMerge/>
            <w:tcBorders>
              <w:bottom w:val="thinThickLargeGap" w:sz="24" w:space="0" w:color="auto"/>
            </w:tcBorders>
          </w:tcPr>
          <w:p w14:paraId="1DEFE446" w14:textId="77777777" w:rsidR="00B06AA5" w:rsidRPr="00B20331" w:rsidRDefault="00B06AA5" w:rsidP="00B06AA5">
            <w:pPr>
              <w:rPr>
                <w:rFonts w:ascii="Times" w:hAnsi="Times"/>
                <w:sz w:val="20"/>
                <w:lang w:val="en-GB" w:eastAsia="x-none"/>
              </w:rPr>
            </w:pPr>
          </w:p>
        </w:tc>
        <w:tc>
          <w:tcPr>
            <w:tcW w:w="3221" w:type="dxa"/>
            <w:tcBorders>
              <w:bottom w:val="thinThickLargeGap" w:sz="24" w:space="0" w:color="auto"/>
            </w:tcBorders>
            <w:vAlign w:val="center"/>
          </w:tcPr>
          <w:p w14:paraId="17150FFF" w14:textId="77777777" w:rsidR="00B06AA5" w:rsidRPr="00B20331" w:rsidRDefault="00B06AA5" w:rsidP="00B06AA5">
            <w:pPr>
              <w:jc w:val="center"/>
              <w:rPr>
                <w:sz w:val="20"/>
                <w:lang w:val="en-GB" w:eastAsia="x-none"/>
              </w:rPr>
            </w:pPr>
            <w:r w:rsidRPr="00B20331">
              <w:rPr>
                <w:sz w:val="20"/>
                <w:lang w:val="en-GB" w:eastAsia="x-none"/>
              </w:rPr>
              <w:t>Reliability</w:t>
            </w:r>
          </w:p>
        </w:tc>
        <w:tc>
          <w:tcPr>
            <w:tcW w:w="2671" w:type="dxa"/>
            <w:tcBorders>
              <w:bottom w:val="thinThickLargeGap" w:sz="24" w:space="0" w:color="auto"/>
            </w:tcBorders>
          </w:tcPr>
          <w:p w14:paraId="1E1376D1" w14:textId="77777777" w:rsidR="00B06AA5" w:rsidRPr="00B20331" w:rsidRDefault="00B06AA5" w:rsidP="00B06AA5">
            <w:pPr>
              <w:jc w:val="center"/>
              <w:rPr>
                <w:sz w:val="20"/>
                <w:lang w:val="en-GB" w:eastAsia="x-none"/>
              </w:rPr>
            </w:pPr>
            <w:r w:rsidRPr="00B20331">
              <w:rPr>
                <w:sz w:val="20"/>
                <w:lang w:val="en-GB" w:eastAsia="x-none"/>
              </w:rPr>
              <w:t>URLLC</w:t>
            </w:r>
          </w:p>
        </w:tc>
      </w:tr>
      <w:tr w:rsidR="00B06AA5" w:rsidRPr="00B20331" w14:paraId="522F60FC" w14:textId="77777777" w:rsidTr="00E91E71">
        <w:trPr>
          <w:trHeight w:val="288"/>
          <w:jc w:val="center"/>
        </w:trPr>
        <w:tc>
          <w:tcPr>
            <w:tcW w:w="3018" w:type="dxa"/>
            <w:vMerge w:val="restart"/>
            <w:tcBorders>
              <w:top w:val="thinThickLargeGap" w:sz="24" w:space="0" w:color="auto"/>
            </w:tcBorders>
            <w:vAlign w:val="center"/>
          </w:tcPr>
          <w:p w14:paraId="34502900" w14:textId="46EEE2D0" w:rsidR="00B06AA5" w:rsidRPr="00B20331" w:rsidRDefault="00B06AA5" w:rsidP="00B06AA5">
            <w:pPr>
              <w:jc w:val="center"/>
              <w:rPr>
                <w:rFonts w:ascii="Times" w:hAnsi="Times"/>
                <w:b/>
                <w:sz w:val="20"/>
                <w:lang w:val="en-GB" w:eastAsia="x-none"/>
              </w:rPr>
            </w:pPr>
            <w:r>
              <w:rPr>
                <w:rFonts w:ascii="Times" w:hAnsi="Times"/>
                <w:b/>
                <w:sz w:val="20"/>
                <w:lang w:val="en-GB" w:eastAsia="x-none"/>
              </w:rPr>
              <w:t>Inspection Based</w:t>
            </w:r>
          </w:p>
        </w:tc>
        <w:tc>
          <w:tcPr>
            <w:tcW w:w="3221" w:type="dxa"/>
            <w:tcBorders>
              <w:top w:val="thinThickLargeGap" w:sz="24" w:space="0" w:color="auto"/>
            </w:tcBorders>
            <w:vAlign w:val="center"/>
          </w:tcPr>
          <w:p w14:paraId="0241C6DC" w14:textId="77777777" w:rsidR="00B06AA5" w:rsidRPr="00B20331" w:rsidRDefault="00B06AA5" w:rsidP="00B06AA5">
            <w:pPr>
              <w:jc w:val="center"/>
              <w:rPr>
                <w:sz w:val="20"/>
                <w:lang w:val="en-GB" w:eastAsia="x-none"/>
              </w:rPr>
            </w:pPr>
            <w:r w:rsidRPr="00B20331">
              <w:rPr>
                <w:sz w:val="20"/>
                <w:lang w:val="en-GB" w:eastAsia="x-none"/>
              </w:rPr>
              <w:t>Bandwidth</w:t>
            </w:r>
          </w:p>
        </w:tc>
        <w:tc>
          <w:tcPr>
            <w:tcW w:w="2671" w:type="dxa"/>
            <w:tcBorders>
              <w:top w:val="thinThickLargeGap" w:sz="24" w:space="0" w:color="auto"/>
            </w:tcBorders>
          </w:tcPr>
          <w:p w14:paraId="3076A1F1" w14:textId="77777777" w:rsidR="00B06AA5" w:rsidRPr="00B20331" w:rsidRDefault="00B06AA5" w:rsidP="00B06AA5">
            <w:pPr>
              <w:jc w:val="center"/>
              <w:rPr>
                <w:sz w:val="20"/>
                <w:lang w:val="en-GB" w:eastAsia="x-none"/>
              </w:rPr>
            </w:pPr>
            <w:r w:rsidRPr="00B20331">
              <w:rPr>
                <w:sz w:val="20"/>
                <w:lang w:val="en-GB" w:eastAsia="x-none"/>
              </w:rPr>
              <w:t>N.A.</w:t>
            </w:r>
          </w:p>
        </w:tc>
      </w:tr>
      <w:tr w:rsidR="00B06AA5" w:rsidRPr="00B20331" w14:paraId="2F33B9E4" w14:textId="77777777" w:rsidTr="00E91E71">
        <w:trPr>
          <w:trHeight w:val="288"/>
          <w:jc w:val="center"/>
        </w:trPr>
        <w:tc>
          <w:tcPr>
            <w:tcW w:w="3018" w:type="dxa"/>
            <w:vMerge/>
          </w:tcPr>
          <w:p w14:paraId="7EA88A7F" w14:textId="77777777" w:rsidR="00B06AA5" w:rsidRPr="00B20331" w:rsidRDefault="00B06AA5" w:rsidP="00B06AA5">
            <w:pPr>
              <w:rPr>
                <w:rFonts w:ascii="Times" w:hAnsi="Times"/>
                <w:sz w:val="20"/>
                <w:lang w:val="en-GB" w:eastAsia="x-none"/>
              </w:rPr>
            </w:pPr>
          </w:p>
        </w:tc>
        <w:tc>
          <w:tcPr>
            <w:tcW w:w="3221" w:type="dxa"/>
            <w:vAlign w:val="center"/>
          </w:tcPr>
          <w:p w14:paraId="22D61A02" w14:textId="77777777" w:rsidR="00B06AA5" w:rsidRPr="00B20331" w:rsidRDefault="00B06AA5" w:rsidP="00B06AA5">
            <w:pPr>
              <w:jc w:val="center"/>
              <w:rPr>
                <w:sz w:val="20"/>
                <w:lang w:val="en-GB" w:eastAsia="x-none"/>
              </w:rPr>
            </w:pPr>
            <w:r w:rsidRPr="00B20331">
              <w:rPr>
                <w:sz w:val="20"/>
                <w:lang w:val="en-GB" w:eastAsia="x-none"/>
              </w:rPr>
              <w:t>Energy Efficiency</w:t>
            </w:r>
          </w:p>
        </w:tc>
        <w:tc>
          <w:tcPr>
            <w:tcW w:w="2671" w:type="dxa"/>
          </w:tcPr>
          <w:p w14:paraId="0AB0798D" w14:textId="77777777" w:rsidR="00B06AA5" w:rsidRPr="00B20331" w:rsidRDefault="00B06AA5" w:rsidP="00B06AA5">
            <w:pPr>
              <w:jc w:val="center"/>
              <w:rPr>
                <w:sz w:val="20"/>
                <w:lang w:val="en-GB" w:eastAsia="x-none"/>
              </w:rPr>
            </w:pPr>
            <w:r w:rsidRPr="00B20331">
              <w:rPr>
                <w:sz w:val="20"/>
                <w:lang w:val="en-GB" w:eastAsia="x-none"/>
              </w:rPr>
              <w:t>eMBB</w:t>
            </w:r>
          </w:p>
        </w:tc>
      </w:tr>
      <w:tr w:rsidR="00B06AA5" w:rsidRPr="00B20331" w14:paraId="61173BB7" w14:textId="77777777" w:rsidTr="00E91E71">
        <w:trPr>
          <w:trHeight w:val="288"/>
          <w:jc w:val="center"/>
        </w:trPr>
        <w:tc>
          <w:tcPr>
            <w:tcW w:w="3018" w:type="dxa"/>
            <w:vMerge/>
          </w:tcPr>
          <w:p w14:paraId="6E6F24FC" w14:textId="77777777" w:rsidR="00B06AA5" w:rsidRPr="00B20331" w:rsidRDefault="00B06AA5" w:rsidP="00B06AA5">
            <w:pPr>
              <w:rPr>
                <w:rFonts w:ascii="Times" w:hAnsi="Times"/>
                <w:sz w:val="20"/>
                <w:lang w:val="en-GB" w:eastAsia="x-none"/>
              </w:rPr>
            </w:pPr>
          </w:p>
        </w:tc>
        <w:tc>
          <w:tcPr>
            <w:tcW w:w="3221" w:type="dxa"/>
            <w:vAlign w:val="center"/>
          </w:tcPr>
          <w:p w14:paraId="38EACA7D" w14:textId="77777777" w:rsidR="00B06AA5" w:rsidRPr="00B20331" w:rsidRDefault="00B06AA5" w:rsidP="00B06AA5">
            <w:pPr>
              <w:jc w:val="center"/>
              <w:rPr>
                <w:sz w:val="20"/>
                <w:lang w:val="en-GB" w:eastAsia="x-none"/>
              </w:rPr>
            </w:pPr>
            <w:r w:rsidRPr="00B20331">
              <w:rPr>
                <w:sz w:val="20"/>
                <w:lang w:val="en-GB" w:eastAsia="x-none"/>
              </w:rPr>
              <w:t>Support of wide range of services</w:t>
            </w:r>
          </w:p>
        </w:tc>
        <w:tc>
          <w:tcPr>
            <w:tcW w:w="2671" w:type="dxa"/>
          </w:tcPr>
          <w:p w14:paraId="2266E977" w14:textId="77777777" w:rsidR="00B06AA5" w:rsidRPr="00B20331" w:rsidRDefault="00B06AA5" w:rsidP="00B06AA5">
            <w:pPr>
              <w:jc w:val="center"/>
              <w:rPr>
                <w:sz w:val="20"/>
                <w:lang w:val="en-GB" w:eastAsia="x-none"/>
              </w:rPr>
            </w:pPr>
            <w:r w:rsidRPr="00B20331">
              <w:rPr>
                <w:sz w:val="20"/>
                <w:lang w:val="en-GB" w:eastAsia="x-none"/>
              </w:rPr>
              <w:t>N.A.</w:t>
            </w:r>
          </w:p>
        </w:tc>
      </w:tr>
      <w:tr w:rsidR="00B06AA5" w:rsidRPr="00B20331" w14:paraId="1841C479" w14:textId="77777777" w:rsidTr="00E91E71">
        <w:trPr>
          <w:trHeight w:val="288"/>
          <w:jc w:val="center"/>
        </w:trPr>
        <w:tc>
          <w:tcPr>
            <w:tcW w:w="3018" w:type="dxa"/>
            <w:vMerge/>
          </w:tcPr>
          <w:p w14:paraId="535AD23E" w14:textId="77777777" w:rsidR="00B06AA5" w:rsidRPr="00B20331" w:rsidRDefault="00B06AA5" w:rsidP="00B06AA5">
            <w:pPr>
              <w:rPr>
                <w:rFonts w:ascii="Times" w:hAnsi="Times"/>
                <w:sz w:val="20"/>
                <w:lang w:val="en-GB" w:eastAsia="x-none"/>
              </w:rPr>
            </w:pPr>
          </w:p>
        </w:tc>
        <w:tc>
          <w:tcPr>
            <w:tcW w:w="3221" w:type="dxa"/>
            <w:vAlign w:val="center"/>
          </w:tcPr>
          <w:p w14:paraId="5E406A8A" w14:textId="77777777" w:rsidR="00B06AA5" w:rsidRPr="00B20331" w:rsidRDefault="00B06AA5" w:rsidP="00B06AA5">
            <w:pPr>
              <w:jc w:val="center"/>
              <w:rPr>
                <w:sz w:val="20"/>
                <w:lang w:val="en-GB" w:eastAsia="x-none"/>
              </w:rPr>
            </w:pPr>
            <w:r w:rsidRPr="00B20331">
              <w:rPr>
                <w:sz w:val="20"/>
                <w:lang w:val="en-GB" w:eastAsia="x-none"/>
              </w:rPr>
              <w:t>Supported spectrum bands(s)/ranges(s)</w:t>
            </w:r>
          </w:p>
        </w:tc>
        <w:tc>
          <w:tcPr>
            <w:tcW w:w="2671" w:type="dxa"/>
          </w:tcPr>
          <w:p w14:paraId="68441E0D" w14:textId="77777777" w:rsidR="00B06AA5" w:rsidRPr="00B20331" w:rsidRDefault="00B06AA5" w:rsidP="00B06AA5">
            <w:pPr>
              <w:jc w:val="center"/>
              <w:rPr>
                <w:sz w:val="20"/>
                <w:lang w:val="en-GB" w:eastAsia="x-none"/>
              </w:rPr>
            </w:pPr>
            <w:r w:rsidRPr="00B20331">
              <w:rPr>
                <w:sz w:val="20"/>
                <w:lang w:val="en-GB" w:eastAsia="x-none"/>
              </w:rPr>
              <w:t>N.A.</w:t>
            </w:r>
          </w:p>
        </w:tc>
      </w:tr>
    </w:tbl>
    <w:p w14:paraId="54B62DD9" w14:textId="77777777" w:rsidR="00553389" w:rsidRDefault="00553389" w:rsidP="00B20331">
      <w:pPr>
        <w:jc w:val="both"/>
        <w:rPr>
          <w:rFonts w:ascii="Times New Roman" w:hAnsi="Times New Roman"/>
          <w:sz w:val="20"/>
          <w:lang w:eastAsia="x-none"/>
        </w:rPr>
      </w:pPr>
    </w:p>
    <w:p w14:paraId="2683FC35" w14:textId="77777777" w:rsidR="00B06AA5" w:rsidRDefault="00553389" w:rsidP="00B20331">
      <w:pPr>
        <w:jc w:val="both"/>
        <w:rPr>
          <w:rFonts w:ascii="Times New Roman" w:hAnsi="Times New Roman"/>
          <w:sz w:val="20"/>
          <w:lang w:eastAsia="x-none"/>
        </w:rPr>
      </w:pPr>
      <w:r>
        <w:rPr>
          <w:rFonts w:ascii="Times New Roman" w:hAnsi="Times New Roman"/>
          <w:sz w:val="20"/>
          <w:lang w:eastAsia="x-none"/>
        </w:rPr>
        <w:t xml:space="preserve">Peak Data Rate and Spectral Efficiency are evaluated analytically, while the Area Traffic capacity is evaluated analytically from the simulated average spectral efficiency of </w:t>
      </w:r>
      <w:r w:rsidR="00A638A1">
        <w:rPr>
          <w:rFonts w:ascii="Times New Roman" w:hAnsi="Times New Roman"/>
          <w:sz w:val="20"/>
          <w:lang w:eastAsia="x-none"/>
        </w:rPr>
        <w:t>Indoor Hotspot test environment [3].</w:t>
      </w:r>
      <w:r w:rsidR="00B06AA5">
        <w:rPr>
          <w:rFonts w:ascii="Times New Roman" w:hAnsi="Times New Roman"/>
          <w:sz w:val="20"/>
          <w:lang w:eastAsia="x-none"/>
        </w:rPr>
        <w:t xml:space="preserve"> Similarly, User Experienced Data Rate is also derived analytically from the simulated 5</w:t>
      </w:r>
      <w:r w:rsidR="00B06AA5" w:rsidRPr="00B06AA5">
        <w:rPr>
          <w:rFonts w:ascii="Times New Roman" w:hAnsi="Times New Roman"/>
          <w:sz w:val="20"/>
          <w:vertAlign w:val="superscript"/>
          <w:lang w:eastAsia="x-none"/>
        </w:rPr>
        <w:t>th</w:t>
      </w:r>
      <w:r w:rsidR="00B06AA5">
        <w:rPr>
          <w:rFonts w:ascii="Times New Roman" w:hAnsi="Times New Roman"/>
          <w:sz w:val="20"/>
          <w:lang w:eastAsia="x-none"/>
        </w:rPr>
        <w:t xml:space="preserve"> percentile spectral efficiency of the eMBB test scenarios. </w:t>
      </w:r>
    </w:p>
    <w:p w14:paraId="722B97D6" w14:textId="3670934D" w:rsidR="00B20331" w:rsidRDefault="00B20331" w:rsidP="00B20331">
      <w:pPr>
        <w:jc w:val="both"/>
        <w:rPr>
          <w:rFonts w:ascii="Times New Roman" w:hAnsi="Times New Roman"/>
          <w:sz w:val="20"/>
          <w:lang w:eastAsia="x-none"/>
        </w:rPr>
      </w:pPr>
      <w:r w:rsidRPr="00B20331">
        <w:rPr>
          <w:rFonts w:ascii="Times New Roman" w:hAnsi="Times New Roman"/>
          <w:sz w:val="20"/>
          <w:lang w:eastAsia="x-none"/>
        </w:rPr>
        <w:lastRenderedPageBreak/>
        <w:t>Average and 5</w:t>
      </w:r>
      <w:r w:rsidRPr="00B20331">
        <w:rPr>
          <w:rFonts w:ascii="Times New Roman" w:hAnsi="Times New Roman"/>
          <w:sz w:val="20"/>
          <w:vertAlign w:val="superscript"/>
          <w:lang w:eastAsia="x-none"/>
        </w:rPr>
        <w:t>th</w:t>
      </w:r>
      <w:r w:rsidRPr="00B20331">
        <w:rPr>
          <w:rFonts w:ascii="Times New Roman" w:hAnsi="Times New Roman"/>
          <w:sz w:val="20"/>
          <w:lang w:eastAsia="x-none"/>
        </w:rPr>
        <w:t xml:space="preserve"> percentile spectral efficiency, mobility are evaluated </w:t>
      </w:r>
      <w:r w:rsidR="00A638A1">
        <w:rPr>
          <w:rFonts w:ascii="Times New Roman" w:hAnsi="Times New Roman"/>
          <w:sz w:val="20"/>
          <w:lang w:eastAsia="x-none"/>
        </w:rPr>
        <w:t xml:space="preserve">based on simulations </w:t>
      </w:r>
      <w:r w:rsidRPr="00B20331">
        <w:rPr>
          <w:rFonts w:ascii="Times New Roman" w:hAnsi="Times New Roman"/>
          <w:sz w:val="20"/>
          <w:lang w:eastAsia="x-none"/>
        </w:rPr>
        <w:t>for three eMBB test scenarios, namely Dense-Urban – eMBB, Indoor Hotspot – eMBB and Rural Macro – eMBB [3]. Connection density is considered for the case of mMTC and Reliability is considered for the case of URLLC</w:t>
      </w:r>
      <w:r w:rsidR="00A638A1">
        <w:rPr>
          <w:rFonts w:ascii="Times New Roman" w:hAnsi="Times New Roman"/>
          <w:sz w:val="20"/>
          <w:lang w:eastAsia="x-none"/>
        </w:rPr>
        <w:t xml:space="preserve"> test environment</w:t>
      </w:r>
      <w:r w:rsidRPr="00B20331">
        <w:rPr>
          <w:rFonts w:ascii="Times New Roman" w:hAnsi="Times New Roman"/>
          <w:sz w:val="20"/>
          <w:lang w:eastAsia="x-none"/>
        </w:rPr>
        <w:t>. In the following sections, we discuss NR features and related parameters for self-evaluation</w:t>
      </w:r>
      <w:r w:rsidR="00A638A1">
        <w:rPr>
          <w:rFonts w:ascii="Times New Roman" w:hAnsi="Times New Roman"/>
          <w:sz w:val="20"/>
          <w:lang w:eastAsia="x-none"/>
        </w:rPr>
        <w:t xml:space="preserve"> with respect to the metrics highlighted in this section</w:t>
      </w:r>
      <w:r w:rsidRPr="00B20331">
        <w:rPr>
          <w:rFonts w:ascii="Times New Roman" w:hAnsi="Times New Roman"/>
          <w:sz w:val="20"/>
          <w:lang w:eastAsia="x-none"/>
        </w:rPr>
        <w:t xml:space="preserve">. </w:t>
      </w:r>
    </w:p>
    <w:p w14:paraId="2F07B9DF" w14:textId="77777777" w:rsidR="00C12381" w:rsidRDefault="00C12381" w:rsidP="00B20331">
      <w:pPr>
        <w:jc w:val="both"/>
        <w:rPr>
          <w:rFonts w:ascii="Times New Roman" w:hAnsi="Times New Roman"/>
          <w:sz w:val="20"/>
          <w:lang w:eastAsia="x-none"/>
        </w:rPr>
      </w:pPr>
    </w:p>
    <w:p w14:paraId="7E1B47F2" w14:textId="3148C54D" w:rsidR="004A40D4" w:rsidRDefault="00B20331" w:rsidP="0003745F">
      <w:pPr>
        <w:pStyle w:val="Heading1"/>
        <w:numPr>
          <w:ilvl w:val="0"/>
          <w:numId w:val="1"/>
        </w:numPr>
        <w:pBdr>
          <w:top w:val="single" w:sz="8" w:space="5" w:color="auto"/>
        </w:pBdr>
        <w:ind w:left="630" w:hanging="630"/>
        <w:rPr>
          <w:rFonts w:ascii="Arial" w:hAnsi="Arial" w:cs="Arial"/>
          <w:b w:val="0"/>
          <w:sz w:val="28"/>
        </w:rPr>
      </w:pPr>
      <w:r>
        <w:rPr>
          <w:rFonts w:ascii="Arial" w:hAnsi="Arial" w:cs="Arial"/>
          <w:b w:val="0"/>
          <w:sz w:val="28"/>
        </w:rPr>
        <w:t>Evaluation Assumptions for Simulation Based Metrics</w:t>
      </w:r>
    </w:p>
    <w:p w14:paraId="77A40D77" w14:textId="6E38330F" w:rsidR="00795C2E" w:rsidRDefault="00C12381" w:rsidP="0002053B">
      <w:pPr>
        <w:jc w:val="both"/>
        <w:rPr>
          <w:rFonts w:ascii="Times New Roman" w:hAnsi="Times New Roman"/>
          <w:sz w:val="20"/>
        </w:rPr>
      </w:pPr>
      <w:r>
        <w:rPr>
          <w:rFonts w:ascii="Times New Roman" w:hAnsi="Times New Roman"/>
          <w:sz w:val="20"/>
        </w:rPr>
        <w:t>In this section, we discuss evaluation assumptions and methodologies for the simulation based metrics namely, Average and 5</w:t>
      </w:r>
      <w:r w:rsidRPr="00C12381">
        <w:rPr>
          <w:rFonts w:ascii="Times New Roman" w:hAnsi="Times New Roman"/>
          <w:sz w:val="20"/>
          <w:vertAlign w:val="superscript"/>
        </w:rPr>
        <w:t>th</w:t>
      </w:r>
      <w:r>
        <w:rPr>
          <w:rFonts w:ascii="Times New Roman" w:hAnsi="Times New Roman"/>
          <w:sz w:val="20"/>
        </w:rPr>
        <w:t xml:space="preserve"> percentile spectral efficiency, mobility, </w:t>
      </w:r>
      <w:r w:rsidR="00B06AA5">
        <w:rPr>
          <w:rFonts w:ascii="Times New Roman" w:hAnsi="Times New Roman"/>
          <w:sz w:val="20"/>
        </w:rPr>
        <w:t xml:space="preserve">reliability and connection density. </w:t>
      </w:r>
    </w:p>
    <w:p w14:paraId="0461B423" w14:textId="29FDBDFF" w:rsidR="001528BD" w:rsidRDefault="001528BD" w:rsidP="001528BD">
      <w:pPr>
        <w:pStyle w:val="Heading2"/>
        <w:rPr>
          <w:rFonts w:ascii="Arial" w:hAnsi="Arial" w:cs="Arial"/>
          <w:b w:val="0"/>
          <w:i w:val="0"/>
          <w:lang w:val="en-GB"/>
        </w:rPr>
      </w:pPr>
      <w:r w:rsidRPr="001528BD">
        <w:rPr>
          <w:rFonts w:ascii="Arial" w:hAnsi="Arial" w:cs="Arial"/>
          <w:b w:val="0"/>
          <w:i w:val="0"/>
          <w:lang w:val="en-GB"/>
        </w:rPr>
        <w:t xml:space="preserve">3.1 </w:t>
      </w:r>
      <w:r w:rsidRPr="001528BD">
        <w:rPr>
          <w:rFonts w:ascii="Arial" w:hAnsi="Arial" w:cs="Arial"/>
          <w:b w:val="0"/>
          <w:i w:val="0"/>
          <w:lang w:val="en-GB"/>
        </w:rPr>
        <w:tab/>
      </w:r>
      <w:r w:rsidR="00B20331" w:rsidRPr="001528BD">
        <w:rPr>
          <w:rFonts w:ascii="Arial" w:hAnsi="Arial" w:cs="Arial"/>
          <w:b w:val="0"/>
          <w:i w:val="0"/>
          <w:lang w:val="en-GB"/>
        </w:rPr>
        <w:t>Evaluation Assumptions</w:t>
      </w:r>
      <w:r w:rsidR="00D86058">
        <w:rPr>
          <w:rFonts w:ascii="Arial" w:hAnsi="Arial" w:cs="Arial"/>
          <w:b w:val="0"/>
          <w:i w:val="0"/>
          <w:lang w:val="en-GB"/>
        </w:rPr>
        <w:t xml:space="preserve"> for eMBB</w:t>
      </w:r>
    </w:p>
    <w:p w14:paraId="7D0BAC59" w14:textId="607AF2BE" w:rsidR="00B06AA5" w:rsidRPr="00B06AA5" w:rsidRDefault="00B06AA5" w:rsidP="00B06AA5">
      <w:pPr>
        <w:rPr>
          <w:rFonts w:ascii="Times New Roman" w:hAnsi="Times New Roman"/>
          <w:sz w:val="20"/>
          <w:lang w:val="en-GB"/>
        </w:rPr>
      </w:pPr>
      <w:r>
        <w:rPr>
          <w:rFonts w:ascii="Times New Roman" w:hAnsi="Times New Roman"/>
          <w:sz w:val="20"/>
          <w:lang w:val="en-GB"/>
        </w:rPr>
        <w:t>In this sub-section, the evaluation assumptions related to eMBB test environments namely Dense Urban Macro, Indoor Hotspot</w:t>
      </w:r>
      <w:r w:rsidR="00D86058">
        <w:rPr>
          <w:rFonts w:ascii="Times New Roman" w:hAnsi="Times New Roman"/>
          <w:sz w:val="20"/>
          <w:lang w:val="en-GB"/>
        </w:rPr>
        <w:t xml:space="preserve"> and Rural Macro are discussed.</w:t>
      </w:r>
    </w:p>
    <w:p w14:paraId="5714AB64" w14:textId="417D5F0B" w:rsidR="003E7CDD" w:rsidRPr="001528BD" w:rsidRDefault="001528BD" w:rsidP="001528BD">
      <w:pPr>
        <w:pStyle w:val="Heading3"/>
        <w:rPr>
          <w:rFonts w:ascii="Arial" w:hAnsi="Arial" w:cs="Arial"/>
          <w:b w:val="0"/>
          <w:sz w:val="24"/>
        </w:rPr>
      </w:pPr>
      <w:r w:rsidRPr="001528BD">
        <w:rPr>
          <w:rFonts w:ascii="Arial" w:hAnsi="Arial" w:cs="Arial"/>
          <w:b w:val="0"/>
          <w:sz w:val="24"/>
        </w:rPr>
        <w:t xml:space="preserve">3.1.1 </w:t>
      </w:r>
      <w:r w:rsidRPr="001528BD">
        <w:rPr>
          <w:rFonts w:ascii="Arial" w:hAnsi="Arial" w:cs="Arial"/>
          <w:b w:val="0"/>
          <w:sz w:val="24"/>
        </w:rPr>
        <w:tab/>
      </w:r>
      <w:r w:rsidR="003E7CDD" w:rsidRPr="001528BD">
        <w:rPr>
          <w:rFonts w:ascii="Arial" w:hAnsi="Arial" w:cs="Arial"/>
          <w:b w:val="0"/>
          <w:sz w:val="24"/>
        </w:rPr>
        <w:t>Overhead Assumptions for NR</w:t>
      </w:r>
    </w:p>
    <w:p w14:paraId="4E86CC1C" w14:textId="2F27151B" w:rsidR="003E7CDD" w:rsidRDefault="00B06AA5" w:rsidP="0027780D">
      <w:pPr>
        <w:jc w:val="both"/>
        <w:rPr>
          <w:rFonts w:ascii="Times New Roman" w:hAnsi="Times New Roman"/>
          <w:sz w:val="20"/>
          <w:lang w:val="en-GB"/>
        </w:rPr>
      </w:pPr>
      <w:r>
        <w:rPr>
          <w:rFonts w:ascii="Times New Roman" w:hAnsi="Times New Roman"/>
          <w:sz w:val="20"/>
          <w:lang w:val="en-GB"/>
        </w:rPr>
        <w:t xml:space="preserve">An important consideration for </w:t>
      </w:r>
      <w:r w:rsidR="0027780D">
        <w:rPr>
          <w:rFonts w:ascii="Times New Roman" w:hAnsi="Times New Roman"/>
          <w:sz w:val="20"/>
          <w:lang w:val="en-GB"/>
        </w:rPr>
        <w:t>IMT-2020 system level and link level evaluations is the consideration of system overhead. In NR, there are two different frequency ranges of operat</w:t>
      </w:r>
      <w:r w:rsidR="00D86058">
        <w:rPr>
          <w:rFonts w:ascii="Times New Roman" w:hAnsi="Times New Roman"/>
          <w:sz w:val="20"/>
          <w:lang w:val="en-GB"/>
        </w:rPr>
        <w:t>ion as shown in Table 2 [5, 6].</w:t>
      </w:r>
    </w:p>
    <w:p w14:paraId="59D63273" w14:textId="77777777" w:rsidR="0027780D" w:rsidRDefault="0027780D" w:rsidP="0027780D">
      <w:pPr>
        <w:jc w:val="both"/>
        <w:rPr>
          <w:rFonts w:ascii="Times New Roman" w:hAnsi="Times New Roman"/>
          <w:sz w:val="20"/>
          <w:lang w:val="en-GB"/>
        </w:rPr>
      </w:pPr>
    </w:p>
    <w:p w14:paraId="15FB3EEF" w14:textId="4449B50D" w:rsidR="0027780D" w:rsidRPr="0027780D" w:rsidRDefault="0027780D" w:rsidP="0027780D">
      <w:pPr>
        <w:keepNext/>
        <w:keepLines/>
        <w:overflowPunct w:val="0"/>
        <w:autoSpaceDE w:val="0"/>
        <w:autoSpaceDN w:val="0"/>
        <w:adjustRightInd w:val="0"/>
        <w:spacing w:before="60" w:after="180"/>
        <w:jc w:val="center"/>
        <w:textAlignment w:val="baseline"/>
        <w:rPr>
          <w:rFonts w:ascii="Arial" w:eastAsia="Times New Roman" w:hAnsi="Arial"/>
          <w:b/>
          <w:sz w:val="22"/>
          <w:szCs w:val="20"/>
          <w:lang w:val="en-GB" w:eastAsia="en-GB"/>
        </w:rPr>
      </w:pPr>
      <w:r w:rsidRPr="0027780D">
        <w:rPr>
          <w:rFonts w:ascii="Arial" w:eastAsia="Times New Roman" w:hAnsi="Arial"/>
          <w:b/>
          <w:sz w:val="22"/>
          <w:szCs w:val="20"/>
          <w:lang w:val="en-GB" w:eastAsia="en-GB"/>
        </w:rPr>
        <w:t xml:space="preserve">Table </w:t>
      </w:r>
      <w:r>
        <w:rPr>
          <w:rFonts w:ascii="Arial" w:eastAsia="Times New Roman" w:hAnsi="Arial"/>
          <w:b/>
          <w:sz w:val="22"/>
          <w:szCs w:val="20"/>
          <w:lang w:val="en-GB" w:eastAsia="en-GB"/>
        </w:rPr>
        <w:t>2</w:t>
      </w:r>
      <w:r w:rsidRPr="0027780D">
        <w:rPr>
          <w:rFonts w:ascii="Arial" w:eastAsia="Times New Roman" w:hAnsi="Arial"/>
          <w:b/>
          <w:sz w:val="22"/>
          <w:szCs w:val="20"/>
          <w:lang w:val="en-GB" w:eastAsia="en-GB"/>
        </w:rPr>
        <w:t>: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7780D" w:rsidRPr="0027780D" w14:paraId="1D2A14C9" w14:textId="77777777" w:rsidTr="00E84D1B">
        <w:trPr>
          <w:jc w:val="center"/>
        </w:trPr>
        <w:tc>
          <w:tcPr>
            <w:tcW w:w="1951" w:type="dxa"/>
            <w:tcBorders>
              <w:top w:val="single" w:sz="4" w:space="0" w:color="auto"/>
              <w:left w:val="single" w:sz="4" w:space="0" w:color="auto"/>
              <w:bottom w:val="single" w:sz="4" w:space="0" w:color="auto"/>
              <w:right w:val="single" w:sz="4" w:space="0" w:color="auto"/>
            </w:tcBorders>
            <w:hideMark/>
          </w:tcPr>
          <w:p w14:paraId="62AA05E1" w14:textId="77777777" w:rsidR="0027780D" w:rsidRPr="0027780D" w:rsidRDefault="0027780D" w:rsidP="0027780D">
            <w:pPr>
              <w:keepNext/>
              <w:keepLines/>
              <w:overflowPunct w:val="0"/>
              <w:autoSpaceDE w:val="0"/>
              <w:autoSpaceDN w:val="0"/>
              <w:adjustRightInd w:val="0"/>
              <w:jc w:val="center"/>
              <w:textAlignment w:val="baseline"/>
              <w:rPr>
                <w:rFonts w:ascii="Arial" w:eastAsia="Times New Roman" w:hAnsi="Arial"/>
                <w:b/>
                <w:sz w:val="20"/>
                <w:szCs w:val="20"/>
                <w:lang w:val="en-GB"/>
              </w:rPr>
            </w:pPr>
            <w:r w:rsidRPr="0027780D">
              <w:rPr>
                <w:rFonts w:ascii="Arial" w:eastAsia="Times New Roman" w:hAnsi="Arial"/>
                <w:b/>
                <w:sz w:val="20"/>
                <w:szCs w:val="20"/>
                <w:lang w:val="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FB06547" w14:textId="77777777" w:rsidR="0027780D" w:rsidRPr="0027780D" w:rsidRDefault="0027780D" w:rsidP="0027780D">
            <w:pPr>
              <w:keepNext/>
              <w:keepLines/>
              <w:overflowPunct w:val="0"/>
              <w:autoSpaceDE w:val="0"/>
              <w:autoSpaceDN w:val="0"/>
              <w:adjustRightInd w:val="0"/>
              <w:jc w:val="center"/>
              <w:textAlignment w:val="baseline"/>
              <w:rPr>
                <w:rFonts w:ascii="Arial" w:eastAsia="Times New Roman" w:hAnsi="Arial"/>
                <w:b/>
                <w:sz w:val="20"/>
                <w:szCs w:val="20"/>
                <w:lang w:val="en-GB"/>
              </w:rPr>
            </w:pPr>
            <w:r w:rsidRPr="0027780D">
              <w:rPr>
                <w:rFonts w:ascii="Arial" w:eastAsia="Times New Roman" w:hAnsi="Arial"/>
                <w:b/>
                <w:sz w:val="20"/>
                <w:szCs w:val="20"/>
                <w:lang w:val="en-GB"/>
              </w:rPr>
              <w:t xml:space="preserve">Corresponding frequency range </w:t>
            </w:r>
          </w:p>
        </w:tc>
      </w:tr>
      <w:tr w:rsidR="0027780D" w:rsidRPr="0027780D" w14:paraId="721C9ECF" w14:textId="77777777" w:rsidTr="00E84D1B">
        <w:trPr>
          <w:jc w:val="center"/>
        </w:trPr>
        <w:tc>
          <w:tcPr>
            <w:tcW w:w="1951" w:type="dxa"/>
            <w:tcBorders>
              <w:top w:val="single" w:sz="4" w:space="0" w:color="auto"/>
              <w:left w:val="single" w:sz="4" w:space="0" w:color="auto"/>
              <w:bottom w:val="single" w:sz="4" w:space="0" w:color="auto"/>
              <w:right w:val="single" w:sz="4" w:space="0" w:color="auto"/>
            </w:tcBorders>
            <w:hideMark/>
          </w:tcPr>
          <w:p w14:paraId="726C1B23" w14:textId="77777777" w:rsidR="0027780D" w:rsidRPr="0027780D" w:rsidRDefault="0027780D" w:rsidP="0027780D">
            <w:pPr>
              <w:keepLines/>
              <w:spacing w:before="40" w:after="40"/>
              <w:jc w:val="center"/>
              <w:rPr>
                <w:rFonts w:ascii="Times New Roman" w:eastAsia="SimSun" w:hAnsi="Times New Roman"/>
                <w:sz w:val="20"/>
                <w:szCs w:val="20"/>
                <w:lang w:val="en-GB"/>
              </w:rPr>
            </w:pPr>
            <w:r w:rsidRPr="0027780D">
              <w:rPr>
                <w:rFonts w:ascii="Times New Roman" w:eastAsia="SimSun" w:hAnsi="Times New Roman"/>
                <w:sz w:val="20"/>
                <w:szCs w:val="20"/>
                <w:lang w:val="en-GB"/>
              </w:rPr>
              <w:t>FR1</w:t>
            </w:r>
          </w:p>
        </w:tc>
        <w:tc>
          <w:tcPr>
            <w:tcW w:w="2977" w:type="dxa"/>
            <w:tcBorders>
              <w:top w:val="single" w:sz="4" w:space="0" w:color="auto"/>
              <w:left w:val="single" w:sz="4" w:space="0" w:color="auto"/>
              <w:bottom w:val="single" w:sz="4" w:space="0" w:color="auto"/>
              <w:right w:val="single" w:sz="4" w:space="0" w:color="auto"/>
            </w:tcBorders>
            <w:hideMark/>
          </w:tcPr>
          <w:p w14:paraId="385A0FCB" w14:textId="77777777" w:rsidR="0027780D" w:rsidRPr="0027780D" w:rsidRDefault="0027780D" w:rsidP="0027780D">
            <w:pPr>
              <w:keepLines/>
              <w:spacing w:before="40" w:after="40"/>
              <w:jc w:val="center"/>
              <w:rPr>
                <w:rFonts w:ascii="Times New Roman" w:eastAsia="SimSun" w:hAnsi="Times New Roman"/>
                <w:sz w:val="20"/>
                <w:szCs w:val="20"/>
                <w:lang w:val="en-GB"/>
              </w:rPr>
            </w:pPr>
            <w:r w:rsidRPr="0027780D">
              <w:rPr>
                <w:rFonts w:ascii="Times New Roman" w:eastAsia="SimSun" w:hAnsi="Times New Roman"/>
                <w:sz w:val="20"/>
                <w:szCs w:val="20"/>
                <w:lang w:val="en-GB"/>
              </w:rPr>
              <w:t>450 MHz – 6000 MHz</w:t>
            </w:r>
          </w:p>
        </w:tc>
      </w:tr>
      <w:tr w:rsidR="0027780D" w:rsidRPr="0027780D" w14:paraId="3E0E0085" w14:textId="77777777" w:rsidTr="00E84D1B">
        <w:trPr>
          <w:jc w:val="center"/>
        </w:trPr>
        <w:tc>
          <w:tcPr>
            <w:tcW w:w="1951" w:type="dxa"/>
            <w:tcBorders>
              <w:top w:val="single" w:sz="4" w:space="0" w:color="auto"/>
              <w:left w:val="single" w:sz="4" w:space="0" w:color="auto"/>
              <w:bottom w:val="single" w:sz="4" w:space="0" w:color="auto"/>
              <w:right w:val="single" w:sz="4" w:space="0" w:color="auto"/>
            </w:tcBorders>
            <w:hideMark/>
          </w:tcPr>
          <w:p w14:paraId="4F0550A7" w14:textId="77777777" w:rsidR="0027780D" w:rsidRPr="0027780D" w:rsidRDefault="0027780D" w:rsidP="0027780D">
            <w:pPr>
              <w:keepLines/>
              <w:spacing w:before="40" w:after="40"/>
              <w:jc w:val="center"/>
              <w:rPr>
                <w:rFonts w:ascii="Times New Roman" w:eastAsia="SimSun" w:hAnsi="Times New Roman"/>
                <w:sz w:val="20"/>
                <w:szCs w:val="20"/>
                <w:lang w:val="en-GB"/>
              </w:rPr>
            </w:pPr>
            <w:r w:rsidRPr="0027780D">
              <w:rPr>
                <w:rFonts w:ascii="Times New Roman" w:eastAsia="SimSun" w:hAnsi="Times New Roman"/>
                <w:sz w:val="20"/>
                <w:szCs w:val="20"/>
                <w:lang w:val="en-GB"/>
              </w:rPr>
              <w:t>FR2</w:t>
            </w:r>
          </w:p>
        </w:tc>
        <w:tc>
          <w:tcPr>
            <w:tcW w:w="2977" w:type="dxa"/>
            <w:tcBorders>
              <w:top w:val="single" w:sz="4" w:space="0" w:color="auto"/>
              <w:left w:val="single" w:sz="4" w:space="0" w:color="auto"/>
              <w:bottom w:val="single" w:sz="4" w:space="0" w:color="auto"/>
              <w:right w:val="single" w:sz="4" w:space="0" w:color="auto"/>
            </w:tcBorders>
            <w:hideMark/>
          </w:tcPr>
          <w:p w14:paraId="19F3EE69" w14:textId="77777777" w:rsidR="0027780D" w:rsidRPr="0027780D" w:rsidRDefault="0027780D" w:rsidP="0027780D">
            <w:pPr>
              <w:keepLines/>
              <w:spacing w:before="40" w:after="40"/>
              <w:jc w:val="center"/>
              <w:rPr>
                <w:rFonts w:ascii="Times New Roman" w:eastAsia="SimSun" w:hAnsi="Times New Roman"/>
                <w:sz w:val="20"/>
                <w:szCs w:val="20"/>
                <w:lang w:val="en-GB"/>
              </w:rPr>
            </w:pPr>
            <w:r w:rsidRPr="0027780D">
              <w:rPr>
                <w:rFonts w:ascii="Times New Roman" w:eastAsia="SimSun" w:hAnsi="Times New Roman"/>
                <w:sz w:val="20"/>
                <w:szCs w:val="20"/>
                <w:lang w:val="en-GB"/>
              </w:rPr>
              <w:t>24250 MHz – 52600 MHz</w:t>
            </w:r>
          </w:p>
        </w:tc>
      </w:tr>
    </w:tbl>
    <w:p w14:paraId="6807CDE5" w14:textId="77777777" w:rsidR="0027780D" w:rsidRDefault="0027780D" w:rsidP="0027780D">
      <w:pPr>
        <w:jc w:val="both"/>
        <w:rPr>
          <w:rFonts w:ascii="Times New Roman" w:hAnsi="Times New Roman"/>
          <w:sz w:val="20"/>
          <w:lang w:val="en-GB"/>
        </w:rPr>
      </w:pPr>
    </w:p>
    <w:p w14:paraId="5E198BED" w14:textId="7969AEA9" w:rsidR="0027780D" w:rsidRDefault="0027780D" w:rsidP="0027780D">
      <w:pPr>
        <w:jc w:val="both"/>
        <w:rPr>
          <w:rFonts w:ascii="Times New Roman" w:hAnsi="Times New Roman"/>
          <w:sz w:val="20"/>
          <w:lang w:val="en-GB"/>
        </w:rPr>
      </w:pPr>
      <w:r>
        <w:rPr>
          <w:rFonts w:ascii="Times New Roman" w:hAnsi="Times New Roman"/>
          <w:sz w:val="20"/>
          <w:lang w:val="en-GB"/>
        </w:rPr>
        <w:t>Furthermore, multiple combinations of system bandwidth and subcarrier spacing are also supported by</w:t>
      </w:r>
      <w:r w:rsidR="00D86058">
        <w:rPr>
          <w:rFonts w:ascii="Times New Roman" w:hAnsi="Times New Roman"/>
          <w:sz w:val="20"/>
          <w:lang w:val="en-GB"/>
        </w:rPr>
        <w:t xml:space="preserve"> NR as shown in Tables 3 and 4.</w:t>
      </w:r>
    </w:p>
    <w:p w14:paraId="21E5CF90" w14:textId="347028D0" w:rsidR="0027780D" w:rsidRDefault="0027780D" w:rsidP="0027780D">
      <w:pPr>
        <w:pStyle w:val="TH"/>
        <w:rPr>
          <w:sz w:val="20"/>
          <w:szCs w:val="20"/>
          <w:lang w:eastAsia="zh-CN"/>
        </w:rPr>
      </w:pPr>
      <w:bookmarkStart w:id="2" w:name="_Hlk497144372"/>
      <w:r>
        <w:t xml:space="preserve">Table 3: </w:t>
      </w:r>
      <w:bookmarkEnd w:id="2"/>
      <w:r>
        <w:t>Maximum transmission bandwidth configuration N</w:t>
      </w:r>
      <w:r>
        <w:rPr>
          <w:vertAlign w:val="subscript"/>
        </w:rPr>
        <w:t xml:space="preserve">RB </w:t>
      </w:r>
      <w:r>
        <w:t>in FR1</w:t>
      </w:r>
    </w:p>
    <w:tbl>
      <w:tblPr>
        <w:tblpPr w:leftFromText="142" w:rightFromText="142" w:vertAnchor="text" w:tblpXSpec="center" w:tblpY="1"/>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92"/>
        <w:gridCol w:w="801"/>
        <w:gridCol w:w="802"/>
        <w:gridCol w:w="793"/>
        <w:gridCol w:w="793"/>
        <w:gridCol w:w="793"/>
        <w:gridCol w:w="793"/>
        <w:gridCol w:w="802"/>
        <w:gridCol w:w="794"/>
        <w:gridCol w:w="794"/>
        <w:gridCol w:w="787"/>
      </w:tblGrid>
      <w:tr w:rsidR="0027780D" w14:paraId="46837FE0" w14:textId="77777777" w:rsidTr="00E84D1B">
        <w:tc>
          <w:tcPr>
            <w:tcW w:w="322"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588C53" w14:textId="77777777" w:rsidR="0027780D" w:rsidRDefault="0027780D" w:rsidP="00E84D1B">
            <w:pPr>
              <w:pStyle w:val="TAH"/>
              <w:rPr>
                <w:lang w:eastAsia="en-US"/>
              </w:rPr>
            </w:pPr>
            <w:r>
              <w:rPr>
                <w:lang w:eastAsia="en-US"/>
              </w:rPr>
              <w:t>SCS (kHz)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0C0ACB" w14:textId="77777777" w:rsidR="0027780D" w:rsidRDefault="0027780D" w:rsidP="00E84D1B">
            <w:pPr>
              <w:pStyle w:val="TAH"/>
              <w:rPr>
                <w:lang w:eastAsia="en-US"/>
              </w:rPr>
            </w:pPr>
            <w:r>
              <w:rPr>
                <w:lang w:eastAsia="en-US"/>
              </w:rPr>
              <w:t>5MHz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06E1E5" w14:textId="77777777" w:rsidR="0027780D" w:rsidRDefault="0027780D" w:rsidP="00E84D1B">
            <w:pPr>
              <w:pStyle w:val="TAH"/>
              <w:rPr>
                <w:lang w:eastAsia="en-US"/>
              </w:rPr>
            </w:pPr>
            <w:r>
              <w:rPr>
                <w:lang w:eastAsia="en-US"/>
              </w:rPr>
              <w:t>10MHz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14C0FE" w14:textId="77777777" w:rsidR="0027780D" w:rsidRDefault="0027780D" w:rsidP="00E84D1B">
            <w:pPr>
              <w:pStyle w:val="TAH"/>
              <w:rPr>
                <w:lang w:eastAsia="en-US"/>
              </w:rPr>
            </w:pPr>
            <w:r>
              <w:rPr>
                <w:lang w:eastAsia="en-US"/>
              </w:rPr>
              <w:t>15MHz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3CAFF5" w14:textId="77777777" w:rsidR="0027780D" w:rsidRDefault="0027780D" w:rsidP="00E84D1B">
            <w:pPr>
              <w:pStyle w:val="TAH"/>
              <w:rPr>
                <w:lang w:eastAsia="en-US"/>
              </w:rPr>
            </w:pPr>
            <w:r>
              <w:rPr>
                <w:lang w:eastAsia="en-US"/>
              </w:rPr>
              <w:t>20 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37221E" w14:textId="77777777" w:rsidR="0027780D" w:rsidRDefault="0027780D" w:rsidP="00E84D1B">
            <w:pPr>
              <w:pStyle w:val="TAH"/>
              <w:rPr>
                <w:lang w:eastAsia="en-US"/>
              </w:rPr>
            </w:pPr>
            <w:r>
              <w:rPr>
                <w:lang w:eastAsia="en-US"/>
              </w:rPr>
              <w:t>25 MHz</w:t>
            </w:r>
          </w:p>
        </w:tc>
        <w:tc>
          <w:tcPr>
            <w:tcW w:w="424" w:type="pct"/>
            <w:tcBorders>
              <w:top w:val="single" w:sz="4" w:space="0" w:color="auto"/>
              <w:left w:val="single" w:sz="4" w:space="0" w:color="auto"/>
              <w:bottom w:val="single" w:sz="4" w:space="0" w:color="auto"/>
              <w:right w:val="single" w:sz="4" w:space="0" w:color="auto"/>
            </w:tcBorders>
            <w:vAlign w:val="center"/>
          </w:tcPr>
          <w:p w14:paraId="2424CA1E" w14:textId="77777777" w:rsidR="0027780D" w:rsidRDefault="0027780D" w:rsidP="00E84D1B">
            <w:pPr>
              <w:pStyle w:val="TAH"/>
              <w:rPr>
                <w:lang w:eastAsia="en-US"/>
              </w:rPr>
            </w:pPr>
            <w:r>
              <w:rPr>
                <w:lang w:eastAsia="en-US"/>
              </w:rPr>
              <w:t>30 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6AA60F" w14:textId="77777777" w:rsidR="0027780D" w:rsidRDefault="0027780D" w:rsidP="00E84D1B">
            <w:pPr>
              <w:pStyle w:val="TAH"/>
              <w:rPr>
                <w:lang w:eastAsia="en-US"/>
              </w:rPr>
            </w:pPr>
            <w:r>
              <w:rPr>
                <w:lang w:eastAsia="en-US"/>
              </w:rPr>
              <w:t>40 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715A07" w14:textId="77777777" w:rsidR="0027780D" w:rsidRDefault="0027780D" w:rsidP="00E84D1B">
            <w:pPr>
              <w:pStyle w:val="TAH"/>
              <w:rPr>
                <w:lang w:eastAsia="en-US"/>
              </w:rPr>
            </w:pPr>
            <w:r>
              <w:rPr>
                <w:lang w:eastAsia="en-US"/>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978A72" w14:textId="77777777" w:rsidR="0027780D" w:rsidRDefault="0027780D" w:rsidP="00E84D1B">
            <w:pPr>
              <w:pStyle w:val="TAH"/>
              <w:rPr>
                <w:lang w:eastAsia="en-US"/>
              </w:rPr>
            </w:pPr>
            <w:r>
              <w:rPr>
                <w:lang w:eastAsia="en-US"/>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A71153" w14:textId="77777777" w:rsidR="0027780D" w:rsidRDefault="0027780D" w:rsidP="00E84D1B">
            <w:pPr>
              <w:pStyle w:val="TAH"/>
              <w:rPr>
                <w:lang w:eastAsia="en-US"/>
              </w:rPr>
            </w:pPr>
            <w:r>
              <w:rPr>
                <w:lang w:eastAsia="en-US"/>
              </w:rPr>
              <w:t>80 MHz</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509C29" w14:textId="77777777" w:rsidR="0027780D" w:rsidRDefault="0027780D" w:rsidP="00E84D1B">
            <w:pPr>
              <w:pStyle w:val="TAH"/>
              <w:rPr>
                <w:lang w:eastAsia="en-US"/>
              </w:rPr>
            </w:pPr>
            <w:r>
              <w:rPr>
                <w:lang w:eastAsia="en-US"/>
              </w:rPr>
              <w:t>100 MHz</w:t>
            </w:r>
          </w:p>
        </w:tc>
      </w:tr>
      <w:tr w:rsidR="0027780D" w14:paraId="05979975" w14:textId="77777777" w:rsidTr="00E84D1B">
        <w:tc>
          <w:tcPr>
            <w:tcW w:w="0" w:type="auto"/>
            <w:vMerge/>
            <w:tcBorders>
              <w:top w:val="single" w:sz="4" w:space="0" w:color="auto"/>
              <w:left w:val="single" w:sz="4" w:space="0" w:color="auto"/>
              <w:bottom w:val="single" w:sz="4" w:space="0" w:color="auto"/>
              <w:right w:val="single" w:sz="4" w:space="0" w:color="auto"/>
            </w:tcBorders>
            <w:vAlign w:val="center"/>
            <w:hideMark/>
          </w:tcPr>
          <w:p w14:paraId="3DCD89F2" w14:textId="77777777" w:rsidR="0027780D" w:rsidRDefault="0027780D" w:rsidP="00E84D1B">
            <w:pPr>
              <w:rPr>
                <w:rFonts w:ascii="Arial" w:eastAsia="Times New Roman" w:hAnsi="Arial"/>
                <w:b/>
                <w:sz w:val="18"/>
                <w:szCs w:val="20"/>
                <w:lang w:val="en-GB"/>
              </w:rPr>
            </w:pP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31E408" w14:textId="77777777" w:rsidR="0027780D" w:rsidRDefault="0027780D" w:rsidP="00E84D1B">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05B596" w14:textId="77777777" w:rsidR="0027780D" w:rsidRDefault="0027780D" w:rsidP="00E84D1B">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141B8C" w14:textId="77777777" w:rsidR="0027780D" w:rsidRDefault="0027780D" w:rsidP="00E84D1B">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71C4D1" w14:textId="77777777" w:rsidR="0027780D" w:rsidRDefault="0027780D" w:rsidP="00E84D1B">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98629C" w14:textId="77777777" w:rsidR="0027780D" w:rsidRDefault="0027780D" w:rsidP="00E84D1B">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vAlign w:val="center"/>
          </w:tcPr>
          <w:p w14:paraId="5A0BEEF6" w14:textId="77777777" w:rsidR="0027780D" w:rsidRDefault="0027780D" w:rsidP="00E84D1B">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DB299D" w14:textId="77777777" w:rsidR="0027780D" w:rsidRDefault="0027780D" w:rsidP="00E84D1B">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D82221" w14:textId="77777777" w:rsidR="0027780D" w:rsidRDefault="0027780D" w:rsidP="00E84D1B">
            <w:pPr>
              <w:pStyle w:val="TAH"/>
              <w:rPr>
                <w:lang w:eastAsia="en-US"/>
              </w:rPr>
            </w:pPr>
            <w:r>
              <w:rPr>
                <w:lang w:eastAsia="en-US"/>
              </w:rPr>
              <w:t>N</w:t>
            </w:r>
            <w:r>
              <w:rPr>
                <w:vertAlign w:val="subscript"/>
                <w:lang w:eastAsia="en-US"/>
              </w:rPr>
              <w:t>RB</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A251BD" w14:textId="77777777" w:rsidR="0027780D" w:rsidRDefault="0027780D" w:rsidP="00E84D1B">
            <w:pPr>
              <w:pStyle w:val="TAH"/>
              <w:rPr>
                <w:lang w:eastAsia="en-US"/>
              </w:rPr>
            </w:pPr>
            <w:r>
              <w:rPr>
                <w:lang w:eastAsia="en-US"/>
              </w:rPr>
              <w:t>N</w:t>
            </w:r>
            <w:r>
              <w:rPr>
                <w:vertAlign w:val="subscript"/>
                <w:lang w:eastAsia="en-US"/>
              </w:rPr>
              <w:t>RB</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267BFB" w14:textId="77777777" w:rsidR="0027780D" w:rsidRDefault="0027780D" w:rsidP="00E84D1B">
            <w:pPr>
              <w:pStyle w:val="TAH"/>
              <w:rPr>
                <w:lang w:eastAsia="en-US"/>
              </w:rPr>
            </w:pPr>
            <w:r>
              <w:rPr>
                <w:lang w:eastAsia="en-US"/>
              </w:rPr>
              <w:t>N</w:t>
            </w:r>
            <w:r>
              <w:rPr>
                <w:vertAlign w:val="subscript"/>
                <w:lang w:eastAsia="en-US"/>
              </w:rPr>
              <w:t>RB</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36F0820" w14:textId="77777777" w:rsidR="0027780D" w:rsidRDefault="0027780D" w:rsidP="00E84D1B">
            <w:pPr>
              <w:pStyle w:val="TAH"/>
              <w:rPr>
                <w:lang w:eastAsia="en-US"/>
              </w:rPr>
            </w:pPr>
            <w:r>
              <w:rPr>
                <w:lang w:eastAsia="en-US"/>
              </w:rPr>
              <w:t>N</w:t>
            </w:r>
            <w:r>
              <w:rPr>
                <w:vertAlign w:val="subscript"/>
                <w:lang w:eastAsia="en-US"/>
              </w:rPr>
              <w:t>RB</w:t>
            </w:r>
          </w:p>
        </w:tc>
      </w:tr>
      <w:tr w:rsidR="0027780D" w14:paraId="0C89E033" w14:textId="77777777" w:rsidTr="00E84D1B">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E6CB4A" w14:textId="77777777" w:rsidR="0027780D" w:rsidRPr="00C90441" w:rsidRDefault="0027780D" w:rsidP="00E84D1B">
            <w:pPr>
              <w:pStyle w:val="TAC"/>
              <w:rPr>
                <w:rFonts w:ascii="Times New Roman" w:hAnsi="Times New Roman"/>
              </w:rPr>
            </w:pPr>
            <w:r w:rsidRPr="00C90441">
              <w:rPr>
                <w:rFonts w:ascii="Times New Roman" w:hAnsi="Times New Roman"/>
              </w:rPr>
              <w:t>15</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1188AF" w14:textId="77777777" w:rsidR="0027780D" w:rsidRPr="00C90441" w:rsidRDefault="0027780D" w:rsidP="00E84D1B">
            <w:pPr>
              <w:pStyle w:val="TAC"/>
              <w:rPr>
                <w:rFonts w:ascii="Times New Roman" w:hAnsi="Times New Roman"/>
              </w:rPr>
            </w:pPr>
            <w:r w:rsidRPr="00C90441">
              <w:rPr>
                <w:rFonts w:ascii="Times New Roman" w:hAnsi="Times New Roman"/>
              </w:rPr>
              <w:t>25</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B58143" w14:textId="77777777" w:rsidR="0027780D" w:rsidRPr="00C90441" w:rsidRDefault="0027780D" w:rsidP="00E84D1B">
            <w:pPr>
              <w:pStyle w:val="TAC"/>
              <w:rPr>
                <w:rFonts w:ascii="Times New Roman" w:hAnsi="Times New Roman"/>
              </w:rPr>
            </w:pPr>
            <w:r w:rsidRPr="00C90441">
              <w:rPr>
                <w:rFonts w:ascii="Times New Roman" w:hAnsi="Times New Roman"/>
              </w:rPr>
              <w:t>52</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2C9917" w14:textId="77777777" w:rsidR="0027780D" w:rsidRPr="00C90441" w:rsidRDefault="0027780D" w:rsidP="00E84D1B">
            <w:pPr>
              <w:pStyle w:val="TAC"/>
              <w:rPr>
                <w:rFonts w:ascii="Times New Roman" w:hAnsi="Times New Roman"/>
              </w:rPr>
            </w:pPr>
            <w:r w:rsidRPr="00C90441">
              <w:rPr>
                <w:rFonts w:ascii="Times New Roman" w:hAnsi="Times New Roman"/>
              </w:rPr>
              <w:t>79</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F9F892" w14:textId="77777777" w:rsidR="0027780D" w:rsidRPr="00C90441" w:rsidRDefault="0027780D" w:rsidP="00E84D1B">
            <w:pPr>
              <w:pStyle w:val="TAC"/>
              <w:rPr>
                <w:rFonts w:ascii="Times New Roman" w:hAnsi="Times New Roman"/>
              </w:rPr>
            </w:pPr>
            <w:r w:rsidRPr="00C90441">
              <w:rPr>
                <w:rFonts w:ascii="Times New Roman" w:hAnsi="Times New Roman"/>
              </w:rPr>
              <w:t>106</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C1E47C" w14:textId="77777777" w:rsidR="0027780D" w:rsidRPr="00C90441" w:rsidRDefault="0027780D" w:rsidP="00E84D1B">
            <w:pPr>
              <w:pStyle w:val="TAC"/>
              <w:rPr>
                <w:rFonts w:ascii="Times New Roman" w:hAnsi="Times New Roman"/>
              </w:rPr>
            </w:pPr>
            <w:r w:rsidRPr="00C90441">
              <w:rPr>
                <w:rFonts w:ascii="Times New Roman" w:hAnsi="Times New Roman"/>
              </w:rPr>
              <w:t>133</w:t>
            </w:r>
          </w:p>
        </w:tc>
        <w:tc>
          <w:tcPr>
            <w:tcW w:w="424" w:type="pct"/>
            <w:tcBorders>
              <w:top w:val="single" w:sz="4" w:space="0" w:color="auto"/>
              <w:left w:val="single" w:sz="4" w:space="0" w:color="auto"/>
              <w:bottom w:val="single" w:sz="4" w:space="0" w:color="auto"/>
              <w:right w:val="single" w:sz="4" w:space="0" w:color="auto"/>
            </w:tcBorders>
            <w:vAlign w:val="center"/>
          </w:tcPr>
          <w:p w14:paraId="4367552B" w14:textId="77777777" w:rsidR="0027780D" w:rsidRPr="00C90441" w:rsidRDefault="0027780D" w:rsidP="00E84D1B">
            <w:pPr>
              <w:pStyle w:val="TAC"/>
              <w:rPr>
                <w:rFonts w:ascii="Times New Roman" w:hAnsi="Times New Roman"/>
              </w:rPr>
            </w:pPr>
            <w:r>
              <w:rPr>
                <w:rFonts w:ascii="Times New Roman" w:hAnsi="Times New Roman"/>
              </w:rPr>
              <w:t>[160]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3B3094" w14:textId="77777777" w:rsidR="0027780D" w:rsidRPr="00C90441" w:rsidRDefault="0027780D" w:rsidP="00E84D1B">
            <w:pPr>
              <w:pStyle w:val="TAC"/>
              <w:rPr>
                <w:rFonts w:ascii="Times New Roman" w:hAnsi="Times New Roman"/>
              </w:rPr>
            </w:pPr>
            <w:r w:rsidRPr="00C90441">
              <w:rPr>
                <w:rFonts w:ascii="Times New Roman" w:hAnsi="Times New Roman"/>
              </w:rPr>
              <w:t>216</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C3956C" w14:textId="77777777" w:rsidR="0027780D" w:rsidRPr="00C90441" w:rsidRDefault="0027780D" w:rsidP="00E84D1B">
            <w:pPr>
              <w:pStyle w:val="TAC"/>
              <w:rPr>
                <w:rFonts w:ascii="Times New Roman" w:hAnsi="Times New Roman"/>
              </w:rPr>
            </w:pPr>
            <w:r w:rsidRPr="00C90441">
              <w:rPr>
                <w:rFonts w:ascii="Times New Roman" w:hAnsi="Times New Roma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485396" w14:textId="77777777" w:rsidR="0027780D" w:rsidRPr="00C90441" w:rsidRDefault="0027780D" w:rsidP="00E84D1B">
            <w:pPr>
              <w:pStyle w:val="TAC"/>
              <w:rPr>
                <w:rFonts w:ascii="Times New Roman" w:hAnsi="Times New Roman"/>
              </w:rPr>
            </w:pPr>
            <w:r w:rsidRPr="00C90441">
              <w:rPr>
                <w:rFonts w:ascii="Times New Roman" w:hAnsi="Times New Roma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BB6501" w14:textId="77777777" w:rsidR="0027780D" w:rsidRPr="00C90441" w:rsidRDefault="0027780D" w:rsidP="00E84D1B">
            <w:pPr>
              <w:pStyle w:val="TAC"/>
              <w:rPr>
                <w:rFonts w:ascii="Times New Roman" w:hAnsi="Times New Roman"/>
              </w:rPr>
            </w:pPr>
            <w:r w:rsidRPr="00C90441">
              <w:rPr>
                <w:rFonts w:ascii="Times New Roman" w:hAnsi="Times New Roman"/>
              </w:rPr>
              <w:t>N/A</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1EA418" w14:textId="77777777" w:rsidR="0027780D" w:rsidRPr="00C90441" w:rsidRDefault="0027780D" w:rsidP="00E84D1B">
            <w:pPr>
              <w:pStyle w:val="TAC"/>
              <w:rPr>
                <w:rFonts w:ascii="Times New Roman" w:hAnsi="Times New Roman"/>
              </w:rPr>
            </w:pPr>
            <w:r w:rsidRPr="00C90441">
              <w:rPr>
                <w:rFonts w:ascii="Times New Roman" w:hAnsi="Times New Roman"/>
              </w:rPr>
              <w:t>N/A</w:t>
            </w:r>
          </w:p>
        </w:tc>
      </w:tr>
      <w:tr w:rsidR="0027780D" w14:paraId="1A565BC8" w14:textId="77777777" w:rsidTr="00E84D1B">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6AAFD7" w14:textId="77777777" w:rsidR="0027780D" w:rsidRPr="00C90441" w:rsidRDefault="0027780D" w:rsidP="00E84D1B">
            <w:pPr>
              <w:pStyle w:val="TAC"/>
              <w:rPr>
                <w:rFonts w:ascii="Times New Roman" w:hAnsi="Times New Roman"/>
              </w:rPr>
            </w:pPr>
            <w:r w:rsidRPr="00C90441">
              <w:rPr>
                <w:rFonts w:ascii="Times New Roman" w:hAnsi="Times New Roman"/>
              </w:rPr>
              <w:t>30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E87E22" w14:textId="77777777" w:rsidR="0027780D" w:rsidRPr="00C90441" w:rsidRDefault="0027780D" w:rsidP="00E84D1B">
            <w:pPr>
              <w:pStyle w:val="TAC"/>
              <w:rPr>
                <w:rFonts w:ascii="Times New Roman" w:hAnsi="Times New Roman"/>
              </w:rPr>
            </w:pPr>
            <w:r w:rsidRPr="00C90441">
              <w:rPr>
                <w:rFonts w:ascii="Times New Roman" w:hAnsi="Times New Roman"/>
              </w:rPr>
              <w:t>11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3BAC93" w14:textId="77777777" w:rsidR="0027780D" w:rsidRPr="00C90441" w:rsidRDefault="0027780D" w:rsidP="00E84D1B">
            <w:pPr>
              <w:pStyle w:val="TAC"/>
              <w:rPr>
                <w:rFonts w:ascii="Times New Roman" w:hAnsi="Times New Roman"/>
              </w:rPr>
            </w:pPr>
            <w:r w:rsidRPr="00C90441">
              <w:rPr>
                <w:rFonts w:ascii="Times New Roman" w:hAnsi="Times New Roma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587585" w14:textId="77777777" w:rsidR="0027780D" w:rsidRPr="00C90441" w:rsidRDefault="0027780D" w:rsidP="00E84D1B">
            <w:pPr>
              <w:pStyle w:val="TAC"/>
              <w:rPr>
                <w:rFonts w:ascii="Times New Roman" w:hAnsi="Times New Roman"/>
              </w:rPr>
            </w:pPr>
            <w:r w:rsidRPr="00C90441">
              <w:rPr>
                <w:rFonts w:ascii="Times New Roman" w:hAnsi="Times New Roman"/>
              </w:rPr>
              <w:t>38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A13B5E" w14:textId="77777777" w:rsidR="0027780D" w:rsidRPr="00C90441" w:rsidRDefault="0027780D" w:rsidP="00E84D1B">
            <w:pPr>
              <w:pStyle w:val="TAC"/>
              <w:rPr>
                <w:rFonts w:ascii="Times New Roman" w:hAnsi="Times New Roman"/>
              </w:rPr>
            </w:pPr>
            <w:r w:rsidRPr="00C90441">
              <w:rPr>
                <w:rFonts w:ascii="Times New Roman" w:hAnsi="Times New Roman"/>
              </w:rPr>
              <w:t>51</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6F6D00" w14:textId="77777777" w:rsidR="0027780D" w:rsidRPr="00C90441" w:rsidRDefault="0027780D" w:rsidP="00E84D1B">
            <w:pPr>
              <w:pStyle w:val="TAC"/>
              <w:rPr>
                <w:rFonts w:ascii="Times New Roman" w:hAnsi="Times New Roman"/>
              </w:rPr>
            </w:pPr>
            <w:r w:rsidRPr="00C90441">
              <w:rPr>
                <w:rFonts w:ascii="Times New Roman" w:hAnsi="Times New Roman"/>
              </w:rPr>
              <w:t>65</w:t>
            </w:r>
          </w:p>
        </w:tc>
        <w:tc>
          <w:tcPr>
            <w:tcW w:w="424" w:type="pct"/>
            <w:tcBorders>
              <w:top w:val="single" w:sz="4" w:space="0" w:color="auto"/>
              <w:left w:val="single" w:sz="4" w:space="0" w:color="auto"/>
              <w:bottom w:val="single" w:sz="4" w:space="0" w:color="auto"/>
              <w:right w:val="single" w:sz="4" w:space="0" w:color="auto"/>
            </w:tcBorders>
            <w:vAlign w:val="center"/>
          </w:tcPr>
          <w:p w14:paraId="76B56965" w14:textId="77777777" w:rsidR="0027780D" w:rsidRPr="00C90441" w:rsidRDefault="0027780D" w:rsidP="00E84D1B">
            <w:pPr>
              <w:pStyle w:val="TAC"/>
              <w:rPr>
                <w:rFonts w:ascii="Times New Roman" w:hAnsi="Times New Roman"/>
              </w:rPr>
            </w:pPr>
            <w:r>
              <w:rPr>
                <w:rFonts w:ascii="Times New Roman" w:hAnsi="Times New Roman"/>
              </w:rPr>
              <w:t>[78]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994413" w14:textId="77777777" w:rsidR="0027780D" w:rsidRPr="00C90441" w:rsidRDefault="0027780D" w:rsidP="00E84D1B">
            <w:pPr>
              <w:pStyle w:val="TAC"/>
              <w:rPr>
                <w:rFonts w:ascii="Times New Roman" w:hAnsi="Times New Roman"/>
              </w:rPr>
            </w:pPr>
            <w:r w:rsidRPr="00C90441">
              <w:rPr>
                <w:rFonts w:ascii="Times New Roman" w:hAnsi="Times New Roman"/>
              </w:rPr>
              <w:t>106</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D55476" w14:textId="77777777" w:rsidR="0027780D" w:rsidRPr="00C90441" w:rsidRDefault="0027780D" w:rsidP="00E84D1B">
            <w:pPr>
              <w:pStyle w:val="TAC"/>
              <w:rPr>
                <w:rFonts w:ascii="Times New Roman" w:hAnsi="Times New Roman"/>
              </w:rPr>
            </w:pPr>
            <w:r w:rsidRPr="00C90441">
              <w:rPr>
                <w:rFonts w:ascii="Times New Roman" w:hAnsi="Times New Roman"/>
              </w:rPr>
              <w:t>133</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15F841" w14:textId="77777777" w:rsidR="0027780D" w:rsidRPr="00C90441" w:rsidRDefault="0027780D" w:rsidP="00E84D1B">
            <w:pPr>
              <w:pStyle w:val="TAC"/>
              <w:rPr>
                <w:rFonts w:ascii="Times New Roman" w:hAnsi="Times New Roman"/>
              </w:rPr>
            </w:pPr>
            <w:r w:rsidRPr="00C90441">
              <w:rPr>
                <w:rFonts w:ascii="Times New Roman" w:hAnsi="Times New Roma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E190BC" w14:textId="77777777" w:rsidR="0027780D" w:rsidRPr="00C90441" w:rsidRDefault="0027780D" w:rsidP="00E84D1B">
            <w:pPr>
              <w:pStyle w:val="TAC"/>
              <w:rPr>
                <w:rFonts w:ascii="Times New Roman" w:hAnsi="Times New Roman"/>
              </w:rPr>
            </w:pPr>
            <w:r w:rsidRPr="00C90441">
              <w:rPr>
                <w:rFonts w:ascii="Times New Roman" w:hAnsi="Times New Roman"/>
              </w:rPr>
              <w:t>217</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7A3BD7" w14:textId="77777777" w:rsidR="0027780D" w:rsidRPr="00C90441" w:rsidRDefault="0027780D" w:rsidP="00E84D1B">
            <w:pPr>
              <w:pStyle w:val="TAC"/>
              <w:rPr>
                <w:rFonts w:ascii="Times New Roman" w:hAnsi="Times New Roman"/>
              </w:rPr>
            </w:pPr>
            <w:r w:rsidRPr="00C90441">
              <w:rPr>
                <w:rFonts w:ascii="Times New Roman" w:hAnsi="Times New Roman"/>
              </w:rPr>
              <w:t>273</w:t>
            </w:r>
          </w:p>
        </w:tc>
      </w:tr>
      <w:tr w:rsidR="0027780D" w14:paraId="035530C3" w14:textId="77777777" w:rsidTr="00E84D1B">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0BD5BA" w14:textId="77777777" w:rsidR="0027780D" w:rsidRPr="00C90441" w:rsidRDefault="0027780D" w:rsidP="00E84D1B">
            <w:pPr>
              <w:pStyle w:val="TAC"/>
              <w:rPr>
                <w:rFonts w:ascii="Times New Roman" w:hAnsi="Times New Roman"/>
              </w:rPr>
            </w:pPr>
            <w:r w:rsidRPr="00C90441">
              <w:rPr>
                <w:rFonts w:ascii="Times New Roman" w:hAnsi="Times New Roman"/>
              </w:rPr>
              <w:t>60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134B1D" w14:textId="77777777" w:rsidR="0027780D" w:rsidRPr="00C90441" w:rsidRDefault="0027780D" w:rsidP="00E84D1B">
            <w:pPr>
              <w:pStyle w:val="TAC"/>
              <w:rPr>
                <w:rFonts w:ascii="Times New Roman" w:hAnsi="Times New Roman"/>
              </w:rPr>
            </w:pPr>
            <w:r w:rsidRPr="00C90441">
              <w:rPr>
                <w:rFonts w:ascii="Times New Roman" w:hAnsi="Times New Roman"/>
              </w:rPr>
              <w:t>N/A</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356BD5" w14:textId="77777777" w:rsidR="0027780D" w:rsidRPr="00C90441" w:rsidRDefault="0027780D" w:rsidP="00E84D1B">
            <w:pPr>
              <w:pStyle w:val="TAC"/>
              <w:rPr>
                <w:rFonts w:ascii="Times New Roman" w:hAnsi="Times New Roman"/>
              </w:rPr>
            </w:pPr>
            <w:r w:rsidRPr="00C90441">
              <w:rPr>
                <w:rFonts w:ascii="Times New Roman" w:hAnsi="Times New Roman"/>
              </w:rPr>
              <w:t>11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768B1E" w14:textId="77777777" w:rsidR="0027780D" w:rsidRPr="00C90441" w:rsidRDefault="0027780D" w:rsidP="00E84D1B">
            <w:pPr>
              <w:pStyle w:val="TAC"/>
              <w:rPr>
                <w:rFonts w:ascii="Times New Roman" w:hAnsi="Times New Roman"/>
              </w:rPr>
            </w:pPr>
            <w:r w:rsidRPr="00C90441">
              <w:rPr>
                <w:rFonts w:ascii="Times New Roman" w:hAnsi="Times New Roman"/>
              </w:rPr>
              <w:t>18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C3D558" w14:textId="77777777" w:rsidR="0027780D" w:rsidRPr="00C90441" w:rsidRDefault="0027780D" w:rsidP="00E84D1B">
            <w:pPr>
              <w:pStyle w:val="TAC"/>
              <w:rPr>
                <w:rFonts w:ascii="Times New Roman" w:hAnsi="Times New Roman"/>
              </w:rPr>
            </w:pPr>
            <w:r w:rsidRPr="00C90441">
              <w:rPr>
                <w:rFonts w:ascii="Times New Roman" w:hAnsi="Times New Roman"/>
              </w:rPr>
              <w:t>24</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DC4378" w14:textId="77777777" w:rsidR="0027780D" w:rsidRPr="00C90441" w:rsidRDefault="0027780D" w:rsidP="00E84D1B">
            <w:pPr>
              <w:pStyle w:val="TAC"/>
              <w:rPr>
                <w:rFonts w:ascii="Times New Roman" w:hAnsi="Times New Roman"/>
              </w:rPr>
            </w:pPr>
            <w:r w:rsidRPr="00C90441">
              <w:rPr>
                <w:rFonts w:ascii="Times New Roman" w:hAnsi="Times New Roman"/>
              </w:rPr>
              <w:t>31</w:t>
            </w:r>
          </w:p>
        </w:tc>
        <w:tc>
          <w:tcPr>
            <w:tcW w:w="424" w:type="pct"/>
            <w:tcBorders>
              <w:top w:val="single" w:sz="4" w:space="0" w:color="auto"/>
              <w:left w:val="single" w:sz="4" w:space="0" w:color="auto"/>
              <w:bottom w:val="single" w:sz="4" w:space="0" w:color="auto"/>
              <w:right w:val="single" w:sz="4" w:space="0" w:color="auto"/>
            </w:tcBorders>
            <w:vAlign w:val="center"/>
          </w:tcPr>
          <w:p w14:paraId="08153CC5" w14:textId="77777777" w:rsidR="0027780D" w:rsidRPr="00C90441" w:rsidRDefault="0027780D" w:rsidP="00E84D1B">
            <w:pPr>
              <w:pStyle w:val="TAC"/>
              <w:rPr>
                <w:rFonts w:ascii="Times New Roman" w:hAnsi="Times New Roman"/>
              </w:rPr>
            </w:pPr>
            <w:r>
              <w:rPr>
                <w:rFonts w:ascii="Times New Roman" w:hAnsi="Times New Roman"/>
              </w:rPr>
              <w:t>[38]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C913CE" w14:textId="77777777" w:rsidR="0027780D" w:rsidRPr="00C90441" w:rsidRDefault="0027780D" w:rsidP="00E84D1B">
            <w:pPr>
              <w:pStyle w:val="TAC"/>
              <w:rPr>
                <w:rFonts w:ascii="Times New Roman" w:hAnsi="Times New Roman"/>
              </w:rPr>
            </w:pPr>
            <w:r w:rsidRPr="00C90441">
              <w:rPr>
                <w:rFonts w:ascii="Times New Roman" w:hAnsi="Times New Roman"/>
              </w:rPr>
              <w:t>51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098F32" w14:textId="77777777" w:rsidR="0027780D" w:rsidRPr="00C90441" w:rsidRDefault="0027780D" w:rsidP="00E84D1B">
            <w:pPr>
              <w:pStyle w:val="TAC"/>
              <w:rPr>
                <w:rFonts w:ascii="Times New Roman" w:hAnsi="Times New Roman"/>
              </w:rPr>
            </w:pPr>
            <w:r w:rsidRPr="00C90441">
              <w:rPr>
                <w:rFonts w:ascii="Times New Roman" w:hAnsi="Times New Roman"/>
              </w:rPr>
              <w:t>65</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C71DF9" w14:textId="77777777" w:rsidR="0027780D" w:rsidRPr="00C90441" w:rsidRDefault="0027780D" w:rsidP="00E84D1B">
            <w:pPr>
              <w:pStyle w:val="TAC"/>
              <w:rPr>
                <w:rFonts w:ascii="Times New Roman" w:hAnsi="Times New Roman"/>
              </w:rPr>
            </w:pPr>
            <w:r w:rsidRPr="00C90441">
              <w:rPr>
                <w:rFonts w:ascii="Times New Roman" w:hAnsi="Times New Roman"/>
              </w:rPr>
              <w:t>79</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D5A4C3" w14:textId="77777777" w:rsidR="0027780D" w:rsidRPr="00C90441" w:rsidRDefault="0027780D" w:rsidP="00E84D1B">
            <w:pPr>
              <w:pStyle w:val="TAC"/>
              <w:rPr>
                <w:rFonts w:ascii="Times New Roman" w:hAnsi="Times New Roman"/>
              </w:rPr>
            </w:pPr>
            <w:r w:rsidRPr="00C90441">
              <w:rPr>
                <w:rFonts w:ascii="Times New Roman" w:hAnsi="Times New Roman"/>
              </w:rPr>
              <w:t>107</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1E955E" w14:textId="77777777" w:rsidR="0027780D" w:rsidRPr="00C90441" w:rsidRDefault="0027780D" w:rsidP="00E84D1B">
            <w:pPr>
              <w:pStyle w:val="TAC"/>
              <w:rPr>
                <w:rFonts w:ascii="Times New Roman" w:hAnsi="Times New Roman"/>
              </w:rPr>
            </w:pPr>
            <w:r w:rsidRPr="00C90441">
              <w:rPr>
                <w:rFonts w:ascii="Times New Roman" w:hAnsi="Times New Roman"/>
              </w:rPr>
              <w:t>135</w:t>
            </w:r>
          </w:p>
        </w:tc>
      </w:tr>
    </w:tbl>
    <w:p w14:paraId="763C54D2" w14:textId="77777777" w:rsidR="0027780D" w:rsidRDefault="0027780D" w:rsidP="0027780D">
      <w:pPr>
        <w:rPr>
          <w:rFonts w:ascii="Times" w:eastAsia="Yu Mincho" w:hAnsi="Times"/>
          <w:sz w:val="20"/>
          <w:lang w:val="en-GB"/>
        </w:rPr>
      </w:pPr>
    </w:p>
    <w:p w14:paraId="038EEE09" w14:textId="554FB000" w:rsidR="0027780D" w:rsidRDefault="0027780D" w:rsidP="0027780D">
      <w:pPr>
        <w:pStyle w:val="TH"/>
        <w:rPr>
          <w:rFonts w:eastAsia="Yu Mincho"/>
          <w:lang w:eastAsia="zh-CN"/>
        </w:rPr>
      </w:pPr>
      <w:r>
        <w:rPr>
          <w:rFonts w:eastAsia="Yu Mincho"/>
        </w:rPr>
        <w:t>Table 4: Maximum transmission bandwidth configuration N</w:t>
      </w:r>
      <w:r>
        <w:rPr>
          <w:rFonts w:eastAsia="Yu Mincho"/>
          <w:vertAlign w:val="subscript"/>
        </w:rPr>
        <w:t>RB</w:t>
      </w:r>
      <w:r>
        <w:rPr>
          <w:rFonts w:eastAsia="Yu Mincho"/>
        </w:rPr>
        <w:t xml:space="preserve">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27780D" w14:paraId="17C9B1ED" w14:textId="77777777" w:rsidTr="00E84D1B">
        <w:trPr>
          <w:jc w:val="center"/>
        </w:trPr>
        <w:tc>
          <w:tcPr>
            <w:tcW w:w="1060"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4E8F7C" w14:textId="77777777" w:rsidR="0027780D" w:rsidRDefault="0027780D" w:rsidP="00E84D1B">
            <w:pPr>
              <w:pStyle w:val="TAH"/>
              <w:rPr>
                <w:rFonts w:eastAsia="Yu Mincho"/>
              </w:rPr>
            </w:pPr>
            <w:r>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9E35512" w14:textId="77777777" w:rsidR="0027780D" w:rsidRDefault="0027780D" w:rsidP="00E84D1B">
            <w:pPr>
              <w:pStyle w:val="TAH"/>
              <w:rPr>
                <w:rFonts w:eastAsia="Yu Mincho"/>
              </w:rPr>
            </w:pPr>
            <w:r>
              <w:rPr>
                <w:rFonts w:eastAsia="Yu Mincho"/>
              </w:rPr>
              <w:t>50MHz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438940" w14:textId="77777777" w:rsidR="0027780D" w:rsidRDefault="0027780D" w:rsidP="00E84D1B">
            <w:pPr>
              <w:pStyle w:val="TAH"/>
              <w:rPr>
                <w:rFonts w:eastAsia="Yu Mincho"/>
              </w:rPr>
            </w:pPr>
            <w:r>
              <w:rPr>
                <w:rFonts w:eastAsia="Yu Mincho"/>
              </w:rPr>
              <w:t>100MHz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F543CE" w14:textId="77777777" w:rsidR="0027780D" w:rsidRDefault="0027780D" w:rsidP="00E84D1B">
            <w:pPr>
              <w:pStyle w:val="TAH"/>
              <w:rPr>
                <w:rFonts w:eastAsia="Yu Mincho"/>
              </w:rPr>
            </w:pPr>
            <w:r>
              <w:rPr>
                <w:rFonts w:eastAsia="Yu Mincho"/>
              </w:rPr>
              <w:t>200MHz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36EA5D" w14:textId="77777777" w:rsidR="0027780D" w:rsidRDefault="0027780D" w:rsidP="00E84D1B">
            <w:pPr>
              <w:pStyle w:val="TAH"/>
              <w:rPr>
                <w:rFonts w:eastAsia="Yu Mincho"/>
              </w:rPr>
            </w:pPr>
            <w:r>
              <w:rPr>
                <w:rFonts w:eastAsia="Yu Mincho"/>
              </w:rPr>
              <w:t>400 MHz</w:t>
            </w:r>
          </w:p>
        </w:tc>
      </w:tr>
      <w:tr w:rsidR="0027780D" w14:paraId="554C75E4" w14:textId="77777777" w:rsidTr="00E84D1B">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BB9728" w14:textId="77777777" w:rsidR="0027780D" w:rsidRDefault="0027780D" w:rsidP="00E84D1B">
            <w:pPr>
              <w:rPr>
                <w:rFonts w:ascii="Arial" w:eastAsia="Yu Mincho" w:hAnsi="Arial"/>
                <w:b/>
                <w:sz w:val="18"/>
                <w:szCs w:val="20"/>
                <w:lang w:val="en-GB" w:eastAsia="en-GB"/>
              </w:rPr>
            </w:pP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A2AD00" w14:textId="77777777" w:rsidR="0027780D" w:rsidRDefault="0027780D" w:rsidP="00E84D1B">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D3C02D" w14:textId="77777777" w:rsidR="0027780D" w:rsidRDefault="0027780D" w:rsidP="00E84D1B">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805CC2" w14:textId="77777777" w:rsidR="0027780D" w:rsidRDefault="0027780D" w:rsidP="00E84D1B">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735339" w14:textId="77777777" w:rsidR="0027780D" w:rsidRDefault="0027780D" w:rsidP="00E84D1B">
            <w:pPr>
              <w:pStyle w:val="TAH"/>
              <w:rPr>
                <w:rFonts w:eastAsia="Yu Mincho"/>
              </w:rPr>
            </w:pPr>
            <w:r>
              <w:rPr>
                <w:rFonts w:eastAsia="Yu Mincho"/>
              </w:rPr>
              <w:t>N</w:t>
            </w:r>
            <w:r>
              <w:rPr>
                <w:rFonts w:eastAsia="Yu Mincho"/>
                <w:vertAlign w:val="subscript"/>
              </w:rPr>
              <w:t>RB</w:t>
            </w:r>
          </w:p>
        </w:tc>
      </w:tr>
      <w:tr w:rsidR="0027780D" w14:paraId="4EFD7C5B" w14:textId="77777777" w:rsidTr="00E84D1B">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5390E7" w14:textId="77777777" w:rsidR="0027780D" w:rsidRPr="00C90441" w:rsidRDefault="0027780D" w:rsidP="00E84D1B">
            <w:pPr>
              <w:pStyle w:val="TAC"/>
              <w:rPr>
                <w:rFonts w:ascii="Times New Roman" w:eastAsia="Yu Mincho" w:hAnsi="Times New Roman"/>
              </w:rPr>
            </w:pPr>
            <w:r w:rsidRPr="00C90441">
              <w:rPr>
                <w:rFonts w:ascii="Times New Roman" w:eastAsia="Yu Mincho" w:hAnsi="Times New Roman"/>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EAEF65" w14:textId="77777777" w:rsidR="0027780D" w:rsidRPr="00C90441" w:rsidRDefault="0027780D" w:rsidP="00E84D1B">
            <w:pPr>
              <w:pStyle w:val="TAC"/>
              <w:rPr>
                <w:rFonts w:ascii="Times New Roman" w:eastAsia="Yu Mincho" w:hAnsi="Times New Roman"/>
              </w:rPr>
            </w:pPr>
            <w:r w:rsidRPr="00C90441">
              <w:rPr>
                <w:rFonts w:ascii="Times New Roman" w:eastAsia="Yu Mincho" w:hAnsi="Times New Roman"/>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EECABD" w14:textId="77777777" w:rsidR="0027780D" w:rsidRPr="00C90441" w:rsidRDefault="0027780D" w:rsidP="00E84D1B">
            <w:pPr>
              <w:pStyle w:val="TAC"/>
              <w:rPr>
                <w:rFonts w:ascii="Times New Roman" w:eastAsia="Yu Mincho" w:hAnsi="Times New Roman"/>
              </w:rPr>
            </w:pPr>
            <w:r w:rsidRPr="00C90441">
              <w:rPr>
                <w:rFonts w:ascii="Times New Roman" w:eastAsia="Yu Mincho" w:hAnsi="Times New Roman"/>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E46E5A" w14:textId="77777777" w:rsidR="0027780D" w:rsidRPr="00C90441" w:rsidRDefault="0027780D" w:rsidP="00E84D1B">
            <w:pPr>
              <w:pStyle w:val="TAC"/>
              <w:rPr>
                <w:rFonts w:ascii="Times New Roman" w:eastAsia="Yu Mincho" w:hAnsi="Times New Roman"/>
              </w:rPr>
            </w:pPr>
            <w:r w:rsidRPr="00C90441">
              <w:rPr>
                <w:rFonts w:ascii="Times New Roman" w:eastAsia="Yu Mincho" w:hAnsi="Times New Roman"/>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6A6DA7" w14:textId="77777777" w:rsidR="0027780D" w:rsidRPr="00C90441" w:rsidRDefault="0027780D" w:rsidP="00E84D1B">
            <w:pPr>
              <w:pStyle w:val="TAC"/>
              <w:rPr>
                <w:rFonts w:ascii="Times New Roman" w:eastAsia="Yu Mincho" w:hAnsi="Times New Roman"/>
              </w:rPr>
            </w:pPr>
            <w:r w:rsidRPr="00C90441">
              <w:rPr>
                <w:rFonts w:ascii="Times New Roman" w:eastAsia="Yu Mincho" w:hAnsi="Times New Roman"/>
              </w:rPr>
              <w:t>N</w:t>
            </w:r>
            <w:r>
              <w:rPr>
                <w:rFonts w:ascii="Times New Roman" w:eastAsia="Yu Mincho" w:hAnsi="Times New Roman"/>
              </w:rPr>
              <w:t>/</w:t>
            </w:r>
            <w:r w:rsidRPr="00C90441">
              <w:rPr>
                <w:rFonts w:ascii="Times New Roman" w:eastAsia="Yu Mincho" w:hAnsi="Times New Roman"/>
              </w:rPr>
              <w:t>A</w:t>
            </w:r>
          </w:p>
        </w:tc>
      </w:tr>
      <w:tr w:rsidR="0027780D" w14:paraId="56385C03" w14:textId="77777777" w:rsidTr="00E84D1B">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987CFB" w14:textId="77777777" w:rsidR="0027780D" w:rsidRPr="00C90441" w:rsidRDefault="0027780D" w:rsidP="00E84D1B">
            <w:pPr>
              <w:pStyle w:val="TAC"/>
              <w:rPr>
                <w:rFonts w:ascii="Times New Roman" w:eastAsia="Yu Mincho" w:hAnsi="Times New Roman"/>
              </w:rPr>
            </w:pPr>
            <w:r w:rsidRPr="00C90441">
              <w:rPr>
                <w:rFonts w:ascii="Times New Roman" w:eastAsia="Yu Mincho" w:hAnsi="Times New Roman"/>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DFFA5CB" w14:textId="77777777" w:rsidR="0027780D" w:rsidRPr="00C90441" w:rsidRDefault="0027780D" w:rsidP="00E84D1B">
            <w:pPr>
              <w:pStyle w:val="TAC"/>
              <w:rPr>
                <w:rFonts w:ascii="Times New Roman" w:eastAsia="Yu Mincho" w:hAnsi="Times New Roman"/>
              </w:rPr>
            </w:pPr>
            <w:r w:rsidRPr="00C90441">
              <w:rPr>
                <w:rFonts w:ascii="Times New Roman" w:eastAsia="Yu Mincho" w:hAnsi="Times New Roman"/>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8812EC" w14:textId="77777777" w:rsidR="0027780D" w:rsidRPr="00C90441" w:rsidRDefault="0027780D" w:rsidP="00E84D1B">
            <w:pPr>
              <w:pStyle w:val="TAC"/>
              <w:rPr>
                <w:rFonts w:ascii="Times New Roman" w:eastAsia="Yu Mincho" w:hAnsi="Times New Roman"/>
              </w:rPr>
            </w:pPr>
            <w:r w:rsidRPr="00C90441">
              <w:rPr>
                <w:rFonts w:ascii="Times New Roman" w:eastAsia="Yu Mincho" w:hAnsi="Times New Roman"/>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64AA7B9" w14:textId="77777777" w:rsidR="0027780D" w:rsidRPr="00C90441" w:rsidRDefault="0027780D" w:rsidP="00E84D1B">
            <w:pPr>
              <w:pStyle w:val="TAC"/>
              <w:rPr>
                <w:rFonts w:ascii="Times New Roman" w:eastAsia="Yu Mincho" w:hAnsi="Times New Roman"/>
              </w:rPr>
            </w:pPr>
            <w:r w:rsidRPr="00C90441">
              <w:rPr>
                <w:rFonts w:ascii="Times New Roman" w:eastAsia="Yu Mincho" w:hAnsi="Times New Roman"/>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91142B0" w14:textId="77777777" w:rsidR="0027780D" w:rsidRPr="00C90441" w:rsidRDefault="0027780D" w:rsidP="00E84D1B">
            <w:pPr>
              <w:pStyle w:val="TAC"/>
              <w:rPr>
                <w:rFonts w:ascii="Times New Roman" w:eastAsia="Yu Mincho" w:hAnsi="Times New Roman"/>
              </w:rPr>
            </w:pPr>
            <w:r w:rsidRPr="00C90441">
              <w:rPr>
                <w:rFonts w:ascii="Times New Roman" w:eastAsia="Yu Mincho" w:hAnsi="Times New Roman"/>
              </w:rPr>
              <w:t>264</w:t>
            </w:r>
          </w:p>
        </w:tc>
      </w:tr>
    </w:tbl>
    <w:p w14:paraId="7DA2C2AD" w14:textId="77777777" w:rsidR="0027780D" w:rsidRDefault="0027780D" w:rsidP="0027780D">
      <w:pPr>
        <w:jc w:val="both"/>
        <w:rPr>
          <w:rFonts w:ascii="Times New Roman" w:hAnsi="Times New Roman"/>
          <w:sz w:val="20"/>
          <w:lang w:val="en-GB"/>
        </w:rPr>
      </w:pPr>
    </w:p>
    <w:p w14:paraId="3BADCD61" w14:textId="1936F76C" w:rsidR="0027780D" w:rsidRDefault="0027780D" w:rsidP="0027780D">
      <w:pPr>
        <w:jc w:val="both"/>
        <w:rPr>
          <w:rFonts w:ascii="Times New Roman" w:hAnsi="Times New Roman"/>
          <w:sz w:val="20"/>
          <w:lang w:val="en-GB"/>
        </w:rPr>
      </w:pPr>
      <w:r>
        <w:rPr>
          <w:rFonts w:ascii="Times New Roman" w:hAnsi="Times New Roman"/>
          <w:sz w:val="20"/>
          <w:lang w:val="en-GB"/>
        </w:rPr>
        <w:t>This is different from LTE and depending on the choice of simulation assumptions, overhead considerations become an important aspect in self-evaluation mainly due to flexibility in configurations allowed by NR. Therefore in order to align the views of participating companies, in this paper, we provide an initial assumption on overhead consideration in both FR1 and FR2</w:t>
      </w:r>
      <w:r w:rsidR="00E6552E">
        <w:rPr>
          <w:rFonts w:ascii="Times New Roman" w:hAnsi="Times New Roman"/>
          <w:sz w:val="20"/>
          <w:lang w:val="en-GB"/>
        </w:rPr>
        <w:t>,</w:t>
      </w:r>
      <w:r>
        <w:rPr>
          <w:rFonts w:ascii="Times New Roman" w:hAnsi="Times New Roman"/>
          <w:sz w:val="20"/>
          <w:lang w:val="en-GB"/>
        </w:rPr>
        <w:t xml:space="preserve"> as shown in Tables 5 and 6</w:t>
      </w:r>
      <w:r w:rsidR="00D90A97">
        <w:rPr>
          <w:rFonts w:ascii="Times New Roman" w:hAnsi="Times New Roman"/>
          <w:sz w:val="20"/>
          <w:lang w:val="en-GB"/>
        </w:rPr>
        <w:t>, which can be used as a reference for further discussion</w:t>
      </w:r>
      <w:r>
        <w:rPr>
          <w:rFonts w:ascii="Times New Roman" w:hAnsi="Times New Roman"/>
          <w:sz w:val="20"/>
          <w:lang w:val="en-GB"/>
        </w:rPr>
        <w:t xml:space="preserve">. </w:t>
      </w:r>
    </w:p>
    <w:p w14:paraId="02F32D43" w14:textId="06994111" w:rsidR="0027780D" w:rsidRPr="0027780D" w:rsidRDefault="0027780D" w:rsidP="0027780D">
      <w:pPr>
        <w:keepNext/>
        <w:suppressAutoHyphens/>
        <w:overflowPunct w:val="0"/>
        <w:autoSpaceDE w:val="0"/>
        <w:spacing w:before="120" w:after="120"/>
        <w:jc w:val="center"/>
        <w:textAlignment w:val="baseline"/>
        <w:rPr>
          <w:rFonts w:ascii="Arial" w:eastAsia="Times New Roman" w:hAnsi="Arial" w:cs="Arial"/>
          <w:b/>
          <w:sz w:val="22"/>
          <w:szCs w:val="20"/>
          <w:lang w:val="en-GB" w:eastAsia="ar-SA"/>
        </w:rPr>
      </w:pPr>
      <w:r w:rsidRPr="0027780D">
        <w:rPr>
          <w:rFonts w:ascii="Arial" w:eastAsia="Times New Roman" w:hAnsi="Arial" w:cs="Arial"/>
          <w:b/>
          <w:sz w:val="22"/>
          <w:szCs w:val="20"/>
          <w:lang w:val="en-GB" w:eastAsia="ar-SA"/>
        </w:rPr>
        <w:lastRenderedPageBreak/>
        <w:t>Table 5: Overhead Assumptions for FR1 (TDD/FDD)</w:t>
      </w:r>
    </w:p>
    <w:tbl>
      <w:tblPr>
        <w:tblStyle w:val="TableGrid2"/>
        <w:tblW w:w="9535" w:type="dxa"/>
        <w:tblLook w:val="04A0" w:firstRow="1" w:lastRow="0" w:firstColumn="1" w:lastColumn="0" w:noHBand="0" w:noVBand="1"/>
      </w:tblPr>
      <w:tblGrid>
        <w:gridCol w:w="1145"/>
        <w:gridCol w:w="1145"/>
        <w:gridCol w:w="3570"/>
        <w:gridCol w:w="3675"/>
      </w:tblGrid>
      <w:tr w:rsidR="0027780D" w:rsidRPr="0027780D" w14:paraId="296AED1D" w14:textId="77777777" w:rsidTr="00E84D1B">
        <w:trPr>
          <w:trHeight w:val="288"/>
        </w:trPr>
        <w:tc>
          <w:tcPr>
            <w:tcW w:w="2290" w:type="dxa"/>
            <w:gridSpan w:val="2"/>
            <w:vAlign w:val="center"/>
          </w:tcPr>
          <w:p w14:paraId="461C04C2" w14:textId="77777777" w:rsidR="0027780D" w:rsidRPr="0027780D" w:rsidRDefault="0027780D" w:rsidP="0027780D">
            <w:pPr>
              <w:jc w:val="center"/>
              <w:rPr>
                <w:rFonts w:ascii="Arial" w:hAnsi="Arial" w:cs="Arial"/>
                <w:b/>
                <w:sz w:val="20"/>
                <w:szCs w:val="20"/>
                <w:lang w:eastAsia="x-none"/>
              </w:rPr>
            </w:pPr>
            <w:r w:rsidRPr="0027780D">
              <w:rPr>
                <w:rFonts w:ascii="Arial" w:hAnsi="Arial" w:cs="Arial"/>
                <w:b/>
                <w:sz w:val="20"/>
                <w:szCs w:val="20"/>
                <w:lang w:eastAsia="x-none"/>
              </w:rPr>
              <w:t>Parameter</w:t>
            </w:r>
          </w:p>
        </w:tc>
        <w:tc>
          <w:tcPr>
            <w:tcW w:w="3570" w:type="dxa"/>
            <w:vAlign w:val="center"/>
          </w:tcPr>
          <w:p w14:paraId="3BEF60C5" w14:textId="77777777" w:rsidR="0027780D" w:rsidRPr="0027780D" w:rsidRDefault="0027780D" w:rsidP="0027780D">
            <w:pPr>
              <w:jc w:val="center"/>
              <w:rPr>
                <w:rFonts w:ascii="Arial" w:hAnsi="Arial" w:cs="Arial"/>
                <w:b/>
                <w:sz w:val="20"/>
                <w:szCs w:val="20"/>
                <w:lang w:eastAsia="x-none"/>
              </w:rPr>
            </w:pPr>
            <w:r w:rsidRPr="0027780D">
              <w:rPr>
                <w:rFonts w:ascii="Arial" w:hAnsi="Arial" w:cs="Arial"/>
                <w:b/>
                <w:sz w:val="20"/>
                <w:szCs w:val="20"/>
                <w:lang w:eastAsia="x-none"/>
              </w:rPr>
              <w:t>Downlink</w:t>
            </w:r>
          </w:p>
        </w:tc>
        <w:tc>
          <w:tcPr>
            <w:tcW w:w="3675" w:type="dxa"/>
            <w:vAlign w:val="center"/>
          </w:tcPr>
          <w:p w14:paraId="69602B53" w14:textId="77777777" w:rsidR="0027780D" w:rsidRPr="0027780D" w:rsidRDefault="0027780D" w:rsidP="0027780D">
            <w:pPr>
              <w:jc w:val="center"/>
              <w:rPr>
                <w:rFonts w:ascii="Arial" w:hAnsi="Arial" w:cs="Arial"/>
                <w:b/>
                <w:sz w:val="20"/>
                <w:szCs w:val="20"/>
                <w:lang w:eastAsia="x-none"/>
              </w:rPr>
            </w:pPr>
            <w:r w:rsidRPr="0027780D">
              <w:rPr>
                <w:rFonts w:ascii="Arial" w:hAnsi="Arial" w:cs="Arial"/>
                <w:b/>
                <w:sz w:val="20"/>
                <w:szCs w:val="20"/>
                <w:lang w:eastAsia="x-none"/>
              </w:rPr>
              <w:t>Uplink</w:t>
            </w:r>
          </w:p>
        </w:tc>
      </w:tr>
      <w:tr w:rsidR="0027780D" w:rsidRPr="0027780D" w14:paraId="4FA8FD5C" w14:textId="77777777" w:rsidTr="00E84D1B">
        <w:trPr>
          <w:trHeight w:val="288"/>
        </w:trPr>
        <w:tc>
          <w:tcPr>
            <w:tcW w:w="2290" w:type="dxa"/>
            <w:gridSpan w:val="2"/>
            <w:shd w:val="clear" w:color="auto" w:fill="D0CECE" w:themeFill="background2" w:themeFillShade="E6"/>
            <w:vAlign w:val="center"/>
          </w:tcPr>
          <w:p w14:paraId="061742D6" w14:textId="77777777" w:rsidR="0027780D" w:rsidRPr="0027780D" w:rsidRDefault="0027780D" w:rsidP="0027780D">
            <w:pPr>
              <w:jc w:val="center"/>
              <w:rPr>
                <w:sz w:val="20"/>
                <w:szCs w:val="20"/>
                <w:lang w:eastAsia="x-none"/>
              </w:rPr>
            </w:pPr>
            <w:r w:rsidRPr="0027780D">
              <w:rPr>
                <w:sz w:val="20"/>
                <w:szCs w:val="20"/>
                <w:lang w:eastAsia="x-none"/>
              </w:rPr>
              <w:t>Max # Transmit Layers</w:t>
            </w:r>
          </w:p>
        </w:tc>
        <w:tc>
          <w:tcPr>
            <w:tcW w:w="3570" w:type="dxa"/>
            <w:shd w:val="clear" w:color="auto" w:fill="D0CECE" w:themeFill="background2" w:themeFillShade="E6"/>
            <w:vAlign w:val="center"/>
          </w:tcPr>
          <w:p w14:paraId="456BC24A" w14:textId="77777777" w:rsidR="0027780D" w:rsidRPr="0027780D" w:rsidRDefault="0027780D" w:rsidP="0027780D">
            <w:pPr>
              <w:jc w:val="center"/>
              <w:rPr>
                <w:sz w:val="20"/>
                <w:szCs w:val="20"/>
                <w:lang w:eastAsia="x-none"/>
              </w:rPr>
            </w:pPr>
            <w:r w:rsidRPr="0027780D">
              <w:rPr>
                <w:sz w:val="20"/>
                <w:szCs w:val="20"/>
                <w:lang w:eastAsia="x-none"/>
              </w:rPr>
              <w:t>12 (up to 4 per UE in MU-MIMO)</w:t>
            </w:r>
          </w:p>
        </w:tc>
        <w:tc>
          <w:tcPr>
            <w:tcW w:w="3675" w:type="dxa"/>
            <w:shd w:val="clear" w:color="auto" w:fill="D0CECE" w:themeFill="background2" w:themeFillShade="E6"/>
            <w:vAlign w:val="center"/>
          </w:tcPr>
          <w:p w14:paraId="520973B6" w14:textId="3DAAF8E6" w:rsidR="0027780D" w:rsidRPr="0027780D" w:rsidRDefault="0027780D" w:rsidP="0027780D">
            <w:pPr>
              <w:jc w:val="center"/>
              <w:rPr>
                <w:sz w:val="20"/>
                <w:szCs w:val="20"/>
                <w:lang w:eastAsia="x-none"/>
              </w:rPr>
            </w:pPr>
            <w:r w:rsidRPr="0027780D">
              <w:rPr>
                <w:sz w:val="20"/>
                <w:szCs w:val="20"/>
                <w:lang w:eastAsia="x-none"/>
              </w:rPr>
              <w:t xml:space="preserve">12 (up to </w:t>
            </w:r>
            <w:r w:rsidR="00333D99">
              <w:rPr>
                <w:sz w:val="20"/>
                <w:szCs w:val="20"/>
                <w:lang w:eastAsia="x-none"/>
              </w:rPr>
              <w:t>[</w:t>
            </w:r>
            <w:r w:rsidRPr="0027780D">
              <w:rPr>
                <w:sz w:val="20"/>
                <w:szCs w:val="20"/>
                <w:lang w:eastAsia="x-none"/>
              </w:rPr>
              <w:t>2</w:t>
            </w:r>
            <w:r w:rsidR="00333D99">
              <w:rPr>
                <w:sz w:val="20"/>
                <w:szCs w:val="20"/>
                <w:lang w:eastAsia="x-none"/>
              </w:rPr>
              <w:t>]</w:t>
            </w:r>
            <w:r w:rsidRPr="0027780D">
              <w:rPr>
                <w:sz w:val="20"/>
                <w:szCs w:val="20"/>
                <w:lang w:eastAsia="x-none"/>
              </w:rPr>
              <w:t xml:space="preserve"> per UE in MU-MIMO)</w:t>
            </w:r>
          </w:p>
        </w:tc>
      </w:tr>
      <w:tr w:rsidR="0027780D" w:rsidRPr="0027780D" w14:paraId="17C47E3F" w14:textId="77777777" w:rsidTr="00E84D1B">
        <w:trPr>
          <w:trHeight w:val="288"/>
        </w:trPr>
        <w:tc>
          <w:tcPr>
            <w:tcW w:w="2290" w:type="dxa"/>
            <w:gridSpan w:val="2"/>
            <w:vAlign w:val="center"/>
          </w:tcPr>
          <w:p w14:paraId="210C9002" w14:textId="77777777" w:rsidR="0027780D" w:rsidRPr="0027780D" w:rsidRDefault="0027780D" w:rsidP="0027780D">
            <w:pPr>
              <w:jc w:val="center"/>
              <w:rPr>
                <w:sz w:val="20"/>
                <w:szCs w:val="20"/>
                <w:lang w:eastAsia="x-none"/>
              </w:rPr>
            </w:pPr>
            <w:r w:rsidRPr="0027780D">
              <w:rPr>
                <w:sz w:val="20"/>
                <w:szCs w:val="20"/>
                <w:lang w:eastAsia="x-none"/>
              </w:rPr>
              <w:t>DM-RS</w:t>
            </w:r>
          </w:p>
        </w:tc>
        <w:tc>
          <w:tcPr>
            <w:tcW w:w="3570" w:type="dxa"/>
            <w:vAlign w:val="center"/>
          </w:tcPr>
          <w:p w14:paraId="79FD718B" w14:textId="77777777" w:rsidR="0027780D" w:rsidRPr="0027780D" w:rsidRDefault="0027780D" w:rsidP="0027780D">
            <w:pPr>
              <w:jc w:val="center"/>
              <w:rPr>
                <w:sz w:val="20"/>
                <w:szCs w:val="20"/>
                <w:lang w:eastAsia="x-none"/>
              </w:rPr>
            </w:pPr>
            <w:r w:rsidRPr="0027780D">
              <w:rPr>
                <w:sz w:val="20"/>
                <w:szCs w:val="20"/>
                <w:lang w:eastAsia="x-none"/>
              </w:rPr>
              <w:t>2 symbol Type 2 FL DMRS in each slot with RS on 3 combs:</w:t>
            </w:r>
          </w:p>
          <w:p w14:paraId="0AF9D304" w14:textId="77777777" w:rsidR="0027780D" w:rsidRPr="0027780D" w:rsidRDefault="0027780D" w:rsidP="0027780D">
            <w:pPr>
              <w:jc w:val="center"/>
              <w:rPr>
                <w:b/>
                <w:sz w:val="20"/>
                <w:szCs w:val="20"/>
                <w:lang w:eastAsia="x-none"/>
              </w:rPr>
            </w:pPr>
            <w:r w:rsidRPr="0027780D">
              <w:rPr>
                <w:b/>
                <w:sz w:val="20"/>
                <w:szCs w:val="20"/>
                <w:lang w:eastAsia="x-none"/>
              </w:rPr>
              <w:t>24 REs/PRB/slot</w:t>
            </w:r>
          </w:p>
        </w:tc>
        <w:tc>
          <w:tcPr>
            <w:tcW w:w="3675" w:type="dxa"/>
            <w:vAlign w:val="center"/>
          </w:tcPr>
          <w:p w14:paraId="2D20FB20" w14:textId="77777777" w:rsidR="0027780D" w:rsidRPr="0027780D" w:rsidRDefault="0027780D" w:rsidP="0027780D">
            <w:pPr>
              <w:jc w:val="center"/>
              <w:rPr>
                <w:sz w:val="20"/>
                <w:szCs w:val="20"/>
                <w:lang w:eastAsia="x-none"/>
              </w:rPr>
            </w:pPr>
            <w:r w:rsidRPr="0027780D">
              <w:rPr>
                <w:sz w:val="20"/>
                <w:szCs w:val="20"/>
                <w:lang w:eastAsia="x-none"/>
              </w:rPr>
              <w:t>2 symbol Type 2 FL DMRS in each slot with RS on 3 combs:</w:t>
            </w:r>
          </w:p>
          <w:p w14:paraId="654EB6B7" w14:textId="77777777" w:rsidR="0027780D" w:rsidRPr="0027780D" w:rsidRDefault="0027780D" w:rsidP="0027780D">
            <w:pPr>
              <w:jc w:val="center"/>
              <w:rPr>
                <w:b/>
                <w:sz w:val="20"/>
                <w:szCs w:val="20"/>
                <w:lang w:eastAsia="x-none"/>
              </w:rPr>
            </w:pPr>
            <w:r w:rsidRPr="0027780D">
              <w:rPr>
                <w:b/>
                <w:sz w:val="20"/>
                <w:szCs w:val="20"/>
                <w:lang w:eastAsia="x-none"/>
              </w:rPr>
              <w:t>24 REs/PRB/slot</w:t>
            </w:r>
          </w:p>
        </w:tc>
      </w:tr>
      <w:tr w:rsidR="0027780D" w:rsidRPr="0027780D" w14:paraId="73D13A49" w14:textId="77777777" w:rsidTr="00E84D1B">
        <w:trPr>
          <w:trHeight w:val="288"/>
        </w:trPr>
        <w:tc>
          <w:tcPr>
            <w:tcW w:w="2290" w:type="dxa"/>
            <w:gridSpan w:val="2"/>
            <w:shd w:val="clear" w:color="auto" w:fill="auto"/>
            <w:vAlign w:val="center"/>
          </w:tcPr>
          <w:p w14:paraId="682C02B6" w14:textId="77777777" w:rsidR="0027780D" w:rsidRPr="0027780D" w:rsidRDefault="0027780D" w:rsidP="0027780D">
            <w:pPr>
              <w:jc w:val="center"/>
              <w:rPr>
                <w:sz w:val="20"/>
                <w:szCs w:val="20"/>
                <w:lang w:eastAsia="x-none"/>
              </w:rPr>
            </w:pPr>
            <w:r w:rsidRPr="0027780D">
              <w:rPr>
                <w:sz w:val="20"/>
                <w:szCs w:val="20"/>
                <w:lang w:eastAsia="x-none"/>
              </w:rPr>
              <w:t>SRS</w:t>
            </w:r>
          </w:p>
        </w:tc>
        <w:tc>
          <w:tcPr>
            <w:tcW w:w="3570" w:type="dxa"/>
            <w:shd w:val="clear" w:color="auto" w:fill="auto"/>
            <w:vAlign w:val="center"/>
          </w:tcPr>
          <w:p w14:paraId="7B70F96C" w14:textId="77777777" w:rsidR="0027780D" w:rsidRPr="0027780D" w:rsidRDefault="0027780D" w:rsidP="0027780D">
            <w:pPr>
              <w:jc w:val="center"/>
              <w:rPr>
                <w:sz w:val="20"/>
                <w:szCs w:val="20"/>
                <w:lang w:eastAsia="x-none"/>
              </w:rPr>
            </w:pPr>
            <w:r w:rsidRPr="0027780D">
              <w:rPr>
                <w:sz w:val="20"/>
                <w:szCs w:val="20"/>
                <w:lang w:eastAsia="x-none"/>
              </w:rPr>
              <w:t>-</w:t>
            </w:r>
          </w:p>
        </w:tc>
        <w:tc>
          <w:tcPr>
            <w:tcW w:w="3675" w:type="dxa"/>
            <w:shd w:val="clear" w:color="auto" w:fill="auto"/>
            <w:vAlign w:val="center"/>
          </w:tcPr>
          <w:p w14:paraId="381DA75C" w14:textId="77777777" w:rsidR="0027780D" w:rsidRPr="0027780D" w:rsidRDefault="0027780D" w:rsidP="0027780D">
            <w:pPr>
              <w:jc w:val="center"/>
              <w:rPr>
                <w:b/>
                <w:sz w:val="20"/>
                <w:szCs w:val="20"/>
                <w:lang w:eastAsia="x-none"/>
              </w:rPr>
            </w:pPr>
            <w:r w:rsidRPr="0027780D">
              <w:rPr>
                <w:b/>
                <w:sz w:val="20"/>
                <w:szCs w:val="20"/>
                <w:lang w:eastAsia="x-none"/>
              </w:rPr>
              <w:t>12 RE/PRB/period</w:t>
            </w:r>
          </w:p>
          <w:p w14:paraId="64AA4977" w14:textId="77777777" w:rsidR="0027780D" w:rsidRPr="0027780D" w:rsidRDefault="0027780D" w:rsidP="0027780D">
            <w:pPr>
              <w:jc w:val="center"/>
              <w:rPr>
                <w:b/>
                <w:sz w:val="20"/>
                <w:szCs w:val="20"/>
                <w:lang w:eastAsia="x-none"/>
              </w:rPr>
            </w:pPr>
            <w:r w:rsidRPr="0027780D">
              <w:rPr>
                <w:b/>
                <w:sz w:val="20"/>
                <w:szCs w:val="20"/>
                <w:lang w:eastAsia="x-none"/>
              </w:rPr>
              <w:t>Periodicity 10 slots</w:t>
            </w:r>
          </w:p>
        </w:tc>
      </w:tr>
      <w:tr w:rsidR="001402F1" w:rsidRPr="0027780D" w14:paraId="4944E231" w14:textId="77777777" w:rsidTr="001402F1">
        <w:trPr>
          <w:trHeight w:val="368"/>
        </w:trPr>
        <w:tc>
          <w:tcPr>
            <w:tcW w:w="1145" w:type="dxa"/>
            <w:vMerge w:val="restart"/>
            <w:shd w:val="clear" w:color="auto" w:fill="auto"/>
            <w:vAlign w:val="center"/>
          </w:tcPr>
          <w:p w14:paraId="381AC6E4" w14:textId="77777777" w:rsidR="001402F1" w:rsidRDefault="001402F1" w:rsidP="0027780D">
            <w:pPr>
              <w:jc w:val="center"/>
              <w:rPr>
                <w:sz w:val="20"/>
                <w:szCs w:val="20"/>
                <w:lang w:eastAsia="x-none"/>
              </w:rPr>
            </w:pPr>
            <w:r w:rsidRPr="0027780D">
              <w:rPr>
                <w:sz w:val="20"/>
                <w:szCs w:val="20"/>
                <w:lang w:eastAsia="x-none"/>
              </w:rPr>
              <w:t>CSI-RS</w:t>
            </w:r>
          </w:p>
          <w:p w14:paraId="22E0C515" w14:textId="75F5DE03" w:rsidR="00427FDD" w:rsidRPr="0027780D" w:rsidRDefault="00427FDD" w:rsidP="0027780D">
            <w:pPr>
              <w:jc w:val="center"/>
              <w:rPr>
                <w:sz w:val="20"/>
                <w:szCs w:val="20"/>
                <w:lang w:eastAsia="x-none"/>
              </w:rPr>
            </w:pPr>
            <w:r>
              <w:rPr>
                <w:sz w:val="20"/>
                <w:szCs w:val="20"/>
                <w:lang w:eastAsia="x-none"/>
              </w:rPr>
              <w:t>(for CSI)</w:t>
            </w:r>
          </w:p>
        </w:tc>
        <w:tc>
          <w:tcPr>
            <w:tcW w:w="1145" w:type="dxa"/>
            <w:shd w:val="clear" w:color="auto" w:fill="auto"/>
            <w:vAlign w:val="center"/>
          </w:tcPr>
          <w:p w14:paraId="3CB5FD7A" w14:textId="1A10A084" w:rsidR="001402F1" w:rsidRPr="0027780D" w:rsidRDefault="001402F1" w:rsidP="0027780D">
            <w:pPr>
              <w:jc w:val="center"/>
              <w:rPr>
                <w:sz w:val="20"/>
                <w:szCs w:val="20"/>
                <w:lang w:eastAsia="x-none"/>
              </w:rPr>
            </w:pPr>
            <w:r>
              <w:rPr>
                <w:sz w:val="20"/>
                <w:szCs w:val="20"/>
                <w:lang w:eastAsia="x-none"/>
              </w:rPr>
              <w:t>TDD</w:t>
            </w:r>
          </w:p>
        </w:tc>
        <w:tc>
          <w:tcPr>
            <w:tcW w:w="3570" w:type="dxa"/>
            <w:shd w:val="clear" w:color="auto" w:fill="auto"/>
            <w:vAlign w:val="center"/>
          </w:tcPr>
          <w:p w14:paraId="2CCA0E02" w14:textId="0C63EC40" w:rsidR="001402F1" w:rsidRPr="0027780D" w:rsidRDefault="001402F1" w:rsidP="0027780D">
            <w:pPr>
              <w:jc w:val="center"/>
              <w:rPr>
                <w:sz w:val="20"/>
                <w:szCs w:val="20"/>
                <w:lang w:eastAsia="x-none"/>
              </w:rPr>
            </w:pPr>
            <w:r>
              <w:rPr>
                <w:sz w:val="20"/>
                <w:szCs w:val="20"/>
                <w:lang w:eastAsia="x-none"/>
              </w:rPr>
              <w:t>10 4-</w:t>
            </w:r>
            <w:r w:rsidRPr="0027780D">
              <w:rPr>
                <w:sz w:val="20"/>
                <w:szCs w:val="20"/>
                <w:lang w:eastAsia="x-none"/>
              </w:rPr>
              <w:t>port CSI-RS resource per slot</w:t>
            </w:r>
          </w:p>
          <w:p w14:paraId="5E8830A7" w14:textId="0E44003C" w:rsidR="001402F1" w:rsidRPr="0027780D" w:rsidRDefault="001402F1" w:rsidP="0027780D">
            <w:pPr>
              <w:jc w:val="center"/>
              <w:rPr>
                <w:b/>
                <w:sz w:val="20"/>
                <w:szCs w:val="20"/>
                <w:lang w:eastAsia="x-none"/>
              </w:rPr>
            </w:pPr>
            <w:r w:rsidRPr="0027780D">
              <w:rPr>
                <w:b/>
                <w:sz w:val="20"/>
                <w:szCs w:val="20"/>
                <w:lang w:eastAsia="x-none"/>
              </w:rPr>
              <w:t>4</w:t>
            </w:r>
            <w:r w:rsidR="00427FDD">
              <w:rPr>
                <w:b/>
                <w:sz w:val="20"/>
                <w:szCs w:val="20"/>
                <w:lang w:eastAsia="x-none"/>
              </w:rPr>
              <w:t>0</w:t>
            </w:r>
            <w:r w:rsidRPr="0027780D">
              <w:rPr>
                <w:b/>
                <w:sz w:val="20"/>
                <w:szCs w:val="20"/>
                <w:lang w:eastAsia="x-none"/>
              </w:rPr>
              <w:t xml:space="preserve"> RE/PRB/period </w:t>
            </w:r>
          </w:p>
          <w:p w14:paraId="29BF4CEA" w14:textId="77777777" w:rsidR="001402F1" w:rsidRPr="00427FDD" w:rsidRDefault="001402F1" w:rsidP="0027780D">
            <w:pPr>
              <w:jc w:val="center"/>
              <w:rPr>
                <w:b/>
                <w:sz w:val="20"/>
                <w:szCs w:val="20"/>
                <w:lang w:eastAsia="x-none"/>
              </w:rPr>
            </w:pPr>
            <w:r w:rsidRPr="00427FDD">
              <w:rPr>
                <w:b/>
                <w:sz w:val="20"/>
                <w:szCs w:val="20"/>
                <w:lang w:eastAsia="x-none"/>
              </w:rPr>
              <w:t>Periodicity 10ms</w:t>
            </w:r>
          </w:p>
        </w:tc>
        <w:tc>
          <w:tcPr>
            <w:tcW w:w="3675" w:type="dxa"/>
            <w:vMerge w:val="restart"/>
            <w:shd w:val="clear" w:color="auto" w:fill="auto"/>
            <w:vAlign w:val="center"/>
          </w:tcPr>
          <w:p w14:paraId="2AF6631C" w14:textId="77777777" w:rsidR="001402F1" w:rsidRPr="0027780D" w:rsidRDefault="001402F1" w:rsidP="0027780D">
            <w:pPr>
              <w:jc w:val="center"/>
              <w:rPr>
                <w:sz w:val="20"/>
                <w:szCs w:val="20"/>
                <w:lang w:eastAsia="x-none"/>
              </w:rPr>
            </w:pPr>
            <w:r w:rsidRPr="0027780D">
              <w:rPr>
                <w:sz w:val="20"/>
                <w:szCs w:val="20"/>
                <w:lang w:eastAsia="x-none"/>
              </w:rPr>
              <w:t>-</w:t>
            </w:r>
          </w:p>
        </w:tc>
      </w:tr>
      <w:tr w:rsidR="001402F1" w:rsidRPr="0027780D" w14:paraId="3F7DEAA4" w14:textId="77777777" w:rsidTr="00FE0DEC">
        <w:trPr>
          <w:trHeight w:val="215"/>
        </w:trPr>
        <w:tc>
          <w:tcPr>
            <w:tcW w:w="1145" w:type="dxa"/>
            <w:vMerge/>
            <w:shd w:val="clear" w:color="auto" w:fill="auto"/>
            <w:vAlign w:val="center"/>
          </w:tcPr>
          <w:p w14:paraId="283355D7" w14:textId="77777777" w:rsidR="001402F1" w:rsidRPr="0027780D" w:rsidRDefault="001402F1" w:rsidP="0027780D">
            <w:pPr>
              <w:jc w:val="center"/>
              <w:rPr>
                <w:sz w:val="20"/>
                <w:szCs w:val="20"/>
                <w:lang w:eastAsia="x-none"/>
              </w:rPr>
            </w:pPr>
          </w:p>
        </w:tc>
        <w:tc>
          <w:tcPr>
            <w:tcW w:w="1145" w:type="dxa"/>
            <w:shd w:val="clear" w:color="auto" w:fill="auto"/>
            <w:vAlign w:val="center"/>
          </w:tcPr>
          <w:p w14:paraId="5470D57F" w14:textId="0AEAB62F" w:rsidR="001402F1" w:rsidRPr="0027780D" w:rsidRDefault="001402F1" w:rsidP="0027780D">
            <w:pPr>
              <w:jc w:val="center"/>
              <w:rPr>
                <w:sz w:val="20"/>
                <w:szCs w:val="20"/>
                <w:lang w:eastAsia="x-none"/>
              </w:rPr>
            </w:pPr>
            <w:r>
              <w:rPr>
                <w:sz w:val="20"/>
                <w:szCs w:val="20"/>
                <w:lang w:eastAsia="x-none"/>
              </w:rPr>
              <w:t>FDD</w:t>
            </w:r>
          </w:p>
        </w:tc>
        <w:tc>
          <w:tcPr>
            <w:tcW w:w="3570" w:type="dxa"/>
            <w:shd w:val="clear" w:color="auto" w:fill="auto"/>
            <w:vAlign w:val="center"/>
          </w:tcPr>
          <w:p w14:paraId="15533FF1" w14:textId="67C36250" w:rsidR="00427FDD" w:rsidRPr="0027780D" w:rsidRDefault="00427FDD" w:rsidP="00427FDD">
            <w:pPr>
              <w:jc w:val="center"/>
              <w:rPr>
                <w:sz w:val="20"/>
                <w:szCs w:val="20"/>
                <w:lang w:eastAsia="x-none"/>
              </w:rPr>
            </w:pPr>
            <w:r>
              <w:rPr>
                <w:sz w:val="20"/>
                <w:szCs w:val="20"/>
                <w:lang w:eastAsia="x-none"/>
              </w:rPr>
              <w:t>32</w:t>
            </w:r>
            <w:r>
              <w:rPr>
                <w:sz w:val="20"/>
                <w:szCs w:val="20"/>
                <w:lang w:eastAsia="x-none"/>
              </w:rPr>
              <w:t>-</w:t>
            </w:r>
            <w:r w:rsidRPr="0027780D">
              <w:rPr>
                <w:sz w:val="20"/>
                <w:szCs w:val="20"/>
                <w:lang w:eastAsia="x-none"/>
              </w:rPr>
              <w:t>port CSI-RS resource per slot</w:t>
            </w:r>
          </w:p>
          <w:p w14:paraId="35C8C928" w14:textId="60CD9224" w:rsidR="00427FDD" w:rsidRPr="0027780D" w:rsidRDefault="00427FDD" w:rsidP="00427FDD">
            <w:pPr>
              <w:jc w:val="center"/>
              <w:rPr>
                <w:b/>
                <w:sz w:val="20"/>
                <w:szCs w:val="20"/>
                <w:lang w:eastAsia="x-none"/>
              </w:rPr>
            </w:pPr>
            <w:r>
              <w:rPr>
                <w:b/>
                <w:sz w:val="20"/>
                <w:szCs w:val="20"/>
                <w:lang w:eastAsia="x-none"/>
              </w:rPr>
              <w:t>32</w:t>
            </w:r>
            <w:r w:rsidRPr="0027780D">
              <w:rPr>
                <w:b/>
                <w:sz w:val="20"/>
                <w:szCs w:val="20"/>
                <w:lang w:eastAsia="x-none"/>
              </w:rPr>
              <w:t xml:space="preserve"> RE/PRB/period </w:t>
            </w:r>
          </w:p>
          <w:p w14:paraId="07BB526A" w14:textId="72D9DDBE" w:rsidR="001402F1" w:rsidRPr="00427FDD" w:rsidRDefault="00427FDD" w:rsidP="00427FDD">
            <w:pPr>
              <w:jc w:val="center"/>
              <w:rPr>
                <w:b/>
                <w:sz w:val="20"/>
                <w:szCs w:val="20"/>
                <w:lang w:eastAsia="x-none"/>
              </w:rPr>
            </w:pPr>
            <w:r w:rsidRPr="00427FDD">
              <w:rPr>
                <w:b/>
                <w:sz w:val="20"/>
                <w:szCs w:val="20"/>
                <w:lang w:eastAsia="x-none"/>
              </w:rPr>
              <w:t>Periodicity 10ms</w:t>
            </w:r>
          </w:p>
        </w:tc>
        <w:tc>
          <w:tcPr>
            <w:tcW w:w="3675" w:type="dxa"/>
            <w:vMerge/>
            <w:shd w:val="clear" w:color="auto" w:fill="auto"/>
            <w:vAlign w:val="center"/>
          </w:tcPr>
          <w:p w14:paraId="385567DA" w14:textId="77777777" w:rsidR="001402F1" w:rsidRPr="0027780D" w:rsidRDefault="001402F1" w:rsidP="0027780D">
            <w:pPr>
              <w:jc w:val="center"/>
              <w:rPr>
                <w:sz w:val="20"/>
                <w:szCs w:val="20"/>
                <w:lang w:eastAsia="x-none"/>
              </w:rPr>
            </w:pPr>
          </w:p>
        </w:tc>
      </w:tr>
      <w:tr w:rsidR="0027780D" w:rsidRPr="0027780D" w14:paraId="3ED2C386" w14:textId="77777777" w:rsidTr="00E84D1B">
        <w:trPr>
          <w:trHeight w:val="288"/>
        </w:trPr>
        <w:tc>
          <w:tcPr>
            <w:tcW w:w="2290" w:type="dxa"/>
            <w:gridSpan w:val="2"/>
            <w:shd w:val="clear" w:color="auto" w:fill="auto"/>
            <w:vAlign w:val="center"/>
          </w:tcPr>
          <w:p w14:paraId="72A65467" w14:textId="74531099" w:rsidR="0027780D" w:rsidRPr="0027780D" w:rsidRDefault="0027780D" w:rsidP="00427FDD">
            <w:pPr>
              <w:jc w:val="center"/>
              <w:rPr>
                <w:sz w:val="20"/>
                <w:szCs w:val="20"/>
                <w:lang w:eastAsia="x-none"/>
              </w:rPr>
            </w:pPr>
            <w:r w:rsidRPr="0027780D">
              <w:rPr>
                <w:sz w:val="20"/>
                <w:szCs w:val="20"/>
                <w:lang w:eastAsia="x-none"/>
              </w:rPr>
              <w:t xml:space="preserve">CSI-IM </w:t>
            </w:r>
          </w:p>
        </w:tc>
        <w:tc>
          <w:tcPr>
            <w:tcW w:w="3570" w:type="dxa"/>
            <w:shd w:val="clear" w:color="auto" w:fill="auto"/>
            <w:vAlign w:val="center"/>
          </w:tcPr>
          <w:p w14:paraId="7200F51E" w14:textId="77777777" w:rsidR="0027780D" w:rsidRPr="0027780D" w:rsidRDefault="0027780D" w:rsidP="0027780D">
            <w:pPr>
              <w:jc w:val="center"/>
              <w:rPr>
                <w:b/>
                <w:sz w:val="20"/>
                <w:szCs w:val="20"/>
                <w:lang w:eastAsia="x-none"/>
              </w:rPr>
            </w:pPr>
            <w:r w:rsidRPr="0027780D">
              <w:rPr>
                <w:b/>
                <w:sz w:val="20"/>
                <w:szCs w:val="20"/>
                <w:lang w:eastAsia="x-none"/>
              </w:rPr>
              <w:t>4 RE/PRB/period</w:t>
            </w:r>
          </w:p>
          <w:p w14:paraId="29C869EC" w14:textId="77777777" w:rsidR="0027780D" w:rsidRPr="0027780D" w:rsidRDefault="0027780D" w:rsidP="0027780D">
            <w:pPr>
              <w:jc w:val="center"/>
              <w:rPr>
                <w:b/>
                <w:sz w:val="20"/>
                <w:szCs w:val="20"/>
                <w:lang w:eastAsia="x-none"/>
              </w:rPr>
            </w:pPr>
            <w:r w:rsidRPr="0027780D">
              <w:rPr>
                <w:b/>
                <w:sz w:val="20"/>
                <w:szCs w:val="20"/>
                <w:lang w:eastAsia="x-none"/>
              </w:rPr>
              <w:t>Periodicity 10ms</w:t>
            </w:r>
          </w:p>
        </w:tc>
        <w:tc>
          <w:tcPr>
            <w:tcW w:w="3675" w:type="dxa"/>
            <w:shd w:val="clear" w:color="auto" w:fill="auto"/>
            <w:vAlign w:val="center"/>
          </w:tcPr>
          <w:p w14:paraId="08945D7A" w14:textId="77777777" w:rsidR="0027780D" w:rsidRPr="0027780D" w:rsidRDefault="0027780D" w:rsidP="0027780D">
            <w:pPr>
              <w:jc w:val="center"/>
              <w:rPr>
                <w:sz w:val="20"/>
                <w:szCs w:val="20"/>
                <w:lang w:eastAsia="x-none"/>
              </w:rPr>
            </w:pPr>
            <w:r w:rsidRPr="0027780D">
              <w:rPr>
                <w:sz w:val="20"/>
                <w:szCs w:val="20"/>
                <w:lang w:eastAsia="x-none"/>
              </w:rPr>
              <w:t>-</w:t>
            </w:r>
          </w:p>
        </w:tc>
      </w:tr>
      <w:tr w:rsidR="0027780D" w:rsidRPr="0027780D" w14:paraId="0EDF8475" w14:textId="77777777" w:rsidTr="00E84D1B">
        <w:trPr>
          <w:trHeight w:val="288"/>
        </w:trPr>
        <w:tc>
          <w:tcPr>
            <w:tcW w:w="2290" w:type="dxa"/>
            <w:gridSpan w:val="2"/>
            <w:shd w:val="clear" w:color="auto" w:fill="auto"/>
            <w:vAlign w:val="center"/>
          </w:tcPr>
          <w:p w14:paraId="36A3B9FB" w14:textId="77777777" w:rsidR="0027780D" w:rsidRPr="0027780D" w:rsidRDefault="0027780D" w:rsidP="0027780D">
            <w:pPr>
              <w:jc w:val="center"/>
              <w:rPr>
                <w:sz w:val="20"/>
                <w:szCs w:val="20"/>
                <w:lang w:eastAsia="x-none"/>
              </w:rPr>
            </w:pPr>
            <w:r w:rsidRPr="0027780D">
              <w:rPr>
                <w:sz w:val="20"/>
                <w:szCs w:val="20"/>
                <w:lang w:eastAsia="x-none"/>
              </w:rPr>
              <w:t>TRS</w:t>
            </w:r>
          </w:p>
        </w:tc>
        <w:tc>
          <w:tcPr>
            <w:tcW w:w="3570" w:type="dxa"/>
            <w:shd w:val="clear" w:color="auto" w:fill="auto"/>
            <w:vAlign w:val="center"/>
          </w:tcPr>
          <w:p w14:paraId="4222A4E8" w14:textId="77777777" w:rsidR="0027780D" w:rsidRPr="0027780D" w:rsidRDefault="0027780D" w:rsidP="0027780D">
            <w:pPr>
              <w:jc w:val="center"/>
              <w:rPr>
                <w:b/>
                <w:sz w:val="20"/>
                <w:szCs w:val="20"/>
                <w:lang w:eastAsia="x-none"/>
              </w:rPr>
            </w:pPr>
            <w:r w:rsidRPr="0027780D">
              <w:rPr>
                <w:b/>
                <w:sz w:val="20"/>
                <w:szCs w:val="20"/>
                <w:lang w:eastAsia="x-none"/>
              </w:rPr>
              <w:t>2(burst length)*4 RE/PRB/periodicity</w:t>
            </w:r>
          </w:p>
          <w:p w14:paraId="461D2023" w14:textId="77777777" w:rsidR="0027780D" w:rsidRPr="0027780D" w:rsidRDefault="0027780D" w:rsidP="0027780D">
            <w:pPr>
              <w:jc w:val="center"/>
              <w:rPr>
                <w:sz w:val="20"/>
                <w:szCs w:val="20"/>
                <w:lang w:eastAsia="x-none"/>
              </w:rPr>
            </w:pPr>
            <w:r w:rsidRPr="0027780D">
              <w:rPr>
                <w:b/>
                <w:sz w:val="20"/>
                <w:szCs w:val="20"/>
                <w:lang w:eastAsia="x-none"/>
              </w:rPr>
              <w:t>Periodicity = 20ms</w:t>
            </w:r>
          </w:p>
        </w:tc>
        <w:tc>
          <w:tcPr>
            <w:tcW w:w="3675" w:type="dxa"/>
            <w:shd w:val="clear" w:color="auto" w:fill="auto"/>
            <w:vAlign w:val="center"/>
          </w:tcPr>
          <w:p w14:paraId="6666BFF8" w14:textId="77777777" w:rsidR="0027780D" w:rsidRPr="0027780D" w:rsidRDefault="0027780D" w:rsidP="0027780D">
            <w:pPr>
              <w:jc w:val="center"/>
              <w:rPr>
                <w:sz w:val="20"/>
                <w:szCs w:val="20"/>
                <w:lang w:eastAsia="x-none"/>
              </w:rPr>
            </w:pPr>
            <w:r w:rsidRPr="0027780D">
              <w:rPr>
                <w:sz w:val="20"/>
                <w:szCs w:val="20"/>
                <w:lang w:eastAsia="x-none"/>
              </w:rPr>
              <w:t>-</w:t>
            </w:r>
          </w:p>
        </w:tc>
      </w:tr>
      <w:tr w:rsidR="0027780D" w:rsidRPr="0027780D" w14:paraId="7F610270" w14:textId="77777777" w:rsidTr="00E84D1B">
        <w:trPr>
          <w:trHeight w:val="288"/>
        </w:trPr>
        <w:tc>
          <w:tcPr>
            <w:tcW w:w="2290" w:type="dxa"/>
            <w:gridSpan w:val="2"/>
            <w:vAlign w:val="center"/>
          </w:tcPr>
          <w:p w14:paraId="2FE93D8B" w14:textId="77777777" w:rsidR="0027780D" w:rsidRPr="0027780D" w:rsidRDefault="0027780D" w:rsidP="0027780D">
            <w:pPr>
              <w:jc w:val="center"/>
              <w:rPr>
                <w:sz w:val="20"/>
                <w:szCs w:val="20"/>
                <w:lang w:eastAsia="x-none"/>
              </w:rPr>
            </w:pPr>
            <w:r w:rsidRPr="0027780D">
              <w:rPr>
                <w:sz w:val="20"/>
                <w:szCs w:val="20"/>
                <w:lang w:eastAsia="x-none"/>
              </w:rPr>
              <w:t>SSB</w:t>
            </w:r>
          </w:p>
        </w:tc>
        <w:tc>
          <w:tcPr>
            <w:tcW w:w="3570" w:type="dxa"/>
            <w:vAlign w:val="center"/>
          </w:tcPr>
          <w:p w14:paraId="21EACA73" w14:textId="57ADABDD" w:rsidR="0027780D" w:rsidRPr="0027780D" w:rsidRDefault="00427FDD" w:rsidP="0027780D">
            <w:pPr>
              <w:jc w:val="center"/>
              <w:rPr>
                <w:sz w:val="20"/>
                <w:szCs w:val="20"/>
                <w:lang w:eastAsia="x-none"/>
              </w:rPr>
            </w:pPr>
            <w:r>
              <w:rPr>
                <w:sz w:val="20"/>
                <w:szCs w:val="20"/>
                <w:lang w:eastAsia="x-none"/>
              </w:rPr>
              <w:t>1</w:t>
            </w:r>
            <w:r w:rsidR="0027780D" w:rsidRPr="0027780D">
              <w:rPr>
                <w:sz w:val="20"/>
                <w:szCs w:val="20"/>
                <w:lang w:eastAsia="x-none"/>
              </w:rPr>
              <w:t xml:space="preserve"> SSB </w:t>
            </w:r>
          </w:p>
          <w:p w14:paraId="47656628" w14:textId="62CFAC63" w:rsidR="0027780D" w:rsidRPr="0027780D" w:rsidRDefault="0027780D" w:rsidP="0027780D">
            <w:pPr>
              <w:jc w:val="center"/>
              <w:rPr>
                <w:b/>
                <w:sz w:val="20"/>
                <w:szCs w:val="20"/>
                <w:lang w:eastAsia="x-none"/>
              </w:rPr>
            </w:pPr>
            <w:r w:rsidRPr="0027780D">
              <w:rPr>
                <w:b/>
                <w:sz w:val="20"/>
                <w:szCs w:val="20"/>
                <w:lang w:eastAsia="x-none"/>
              </w:rPr>
              <w:t>240x4 RE/period</w:t>
            </w:r>
          </w:p>
          <w:p w14:paraId="180CF835" w14:textId="526642BA" w:rsidR="0027780D" w:rsidRPr="0027780D" w:rsidRDefault="0027780D" w:rsidP="00427FDD">
            <w:pPr>
              <w:jc w:val="center"/>
              <w:rPr>
                <w:b/>
                <w:sz w:val="20"/>
                <w:szCs w:val="20"/>
                <w:lang w:eastAsia="x-none"/>
              </w:rPr>
            </w:pPr>
            <w:r w:rsidRPr="0027780D">
              <w:rPr>
                <w:b/>
                <w:sz w:val="20"/>
                <w:szCs w:val="20"/>
                <w:lang w:eastAsia="x-none"/>
              </w:rPr>
              <w:t xml:space="preserve">Periodicity = </w:t>
            </w:r>
            <w:r w:rsidR="00427FDD">
              <w:rPr>
                <w:b/>
                <w:sz w:val="20"/>
                <w:szCs w:val="20"/>
                <w:lang w:eastAsia="x-none"/>
              </w:rPr>
              <w:t>1</w:t>
            </w:r>
            <w:r w:rsidRPr="0027780D">
              <w:rPr>
                <w:b/>
                <w:sz w:val="20"/>
                <w:szCs w:val="20"/>
                <w:lang w:eastAsia="x-none"/>
              </w:rPr>
              <w:t>0ms</w:t>
            </w:r>
          </w:p>
        </w:tc>
        <w:tc>
          <w:tcPr>
            <w:tcW w:w="3675" w:type="dxa"/>
            <w:vAlign w:val="center"/>
          </w:tcPr>
          <w:p w14:paraId="449ABD67" w14:textId="77777777" w:rsidR="0027780D" w:rsidRPr="0027780D" w:rsidRDefault="0027780D" w:rsidP="0027780D">
            <w:pPr>
              <w:numPr>
                <w:ilvl w:val="0"/>
                <w:numId w:val="11"/>
              </w:numPr>
              <w:jc w:val="center"/>
              <w:rPr>
                <w:sz w:val="20"/>
                <w:szCs w:val="20"/>
              </w:rPr>
            </w:pPr>
          </w:p>
        </w:tc>
      </w:tr>
      <w:tr w:rsidR="0027780D" w:rsidRPr="0027780D" w14:paraId="03C1D3CF" w14:textId="77777777" w:rsidTr="00E84D1B">
        <w:trPr>
          <w:trHeight w:val="288"/>
        </w:trPr>
        <w:tc>
          <w:tcPr>
            <w:tcW w:w="2290" w:type="dxa"/>
            <w:gridSpan w:val="2"/>
            <w:shd w:val="clear" w:color="auto" w:fill="auto"/>
            <w:vAlign w:val="center"/>
          </w:tcPr>
          <w:p w14:paraId="47A783B7" w14:textId="77777777" w:rsidR="0027780D" w:rsidRPr="0027780D" w:rsidRDefault="0027780D" w:rsidP="0027780D">
            <w:pPr>
              <w:jc w:val="center"/>
              <w:rPr>
                <w:sz w:val="20"/>
                <w:szCs w:val="20"/>
                <w:lang w:eastAsia="x-none"/>
              </w:rPr>
            </w:pPr>
            <w:r w:rsidRPr="0027780D">
              <w:rPr>
                <w:sz w:val="20"/>
                <w:szCs w:val="20"/>
                <w:lang w:eastAsia="x-none"/>
              </w:rPr>
              <w:t>PDCCH</w:t>
            </w:r>
          </w:p>
        </w:tc>
        <w:tc>
          <w:tcPr>
            <w:tcW w:w="3570" w:type="dxa"/>
            <w:shd w:val="clear" w:color="auto" w:fill="auto"/>
            <w:vAlign w:val="center"/>
          </w:tcPr>
          <w:p w14:paraId="0074D53B" w14:textId="59613D05" w:rsidR="0027780D" w:rsidRPr="0027780D" w:rsidRDefault="00427FDD" w:rsidP="0027780D">
            <w:pPr>
              <w:jc w:val="center"/>
              <w:rPr>
                <w:sz w:val="20"/>
                <w:szCs w:val="20"/>
                <w:lang w:eastAsia="x-none"/>
              </w:rPr>
            </w:pPr>
            <w:r>
              <w:rPr>
                <w:sz w:val="20"/>
                <w:szCs w:val="20"/>
                <w:lang w:eastAsia="x-none"/>
              </w:rPr>
              <w:t>8</w:t>
            </w:r>
            <w:r w:rsidR="0027780D" w:rsidRPr="0027780D">
              <w:rPr>
                <w:sz w:val="20"/>
                <w:szCs w:val="20"/>
                <w:lang w:eastAsia="x-none"/>
              </w:rPr>
              <w:t xml:space="preserve"> CCE (Aggregation Level </w:t>
            </w:r>
            <w:r>
              <w:rPr>
                <w:sz w:val="20"/>
                <w:szCs w:val="20"/>
                <w:lang w:eastAsia="x-none"/>
              </w:rPr>
              <w:t>8</w:t>
            </w:r>
            <w:r w:rsidR="0027780D" w:rsidRPr="0027780D">
              <w:rPr>
                <w:sz w:val="20"/>
                <w:szCs w:val="20"/>
                <w:lang w:eastAsia="x-none"/>
              </w:rPr>
              <w:t>) + 2 symbols (24 RE) in in every slot</w:t>
            </w:r>
          </w:p>
          <w:p w14:paraId="1D24F26E" w14:textId="350D4589" w:rsidR="0027780D" w:rsidRPr="0027780D" w:rsidRDefault="0027780D" w:rsidP="00427FDD">
            <w:pPr>
              <w:jc w:val="center"/>
              <w:rPr>
                <w:b/>
                <w:sz w:val="20"/>
                <w:szCs w:val="20"/>
                <w:lang w:eastAsia="x-none"/>
              </w:rPr>
            </w:pPr>
            <w:r w:rsidRPr="0027780D">
              <w:rPr>
                <w:b/>
                <w:sz w:val="20"/>
                <w:szCs w:val="20"/>
                <w:lang w:eastAsia="x-none"/>
              </w:rPr>
              <w:t>12x</w:t>
            </w:r>
            <w:r w:rsidR="00427FDD">
              <w:rPr>
                <w:b/>
                <w:sz w:val="20"/>
                <w:szCs w:val="20"/>
                <w:lang w:eastAsia="x-none"/>
              </w:rPr>
              <w:t>48</w:t>
            </w:r>
            <w:r w:rsidRPr="0027780D">
              <w:rPr>
                <w:b/>
                <w:sz w:val="20"/>
                <w:szCs w:val="20"/>
                <w:lang w:eastAsia="x-none"/>
              </w:rPr>
              <w:t xml:space="preserve"> RE/slot</w:t>
            </w:r>
          </w:p>
        </w:tc>
        <w:tc>
          <w:tcPr>
            <w:tcW w:w="3675" w:type="dxa"/>
            <w:shd w:val="clear" w:color="auto" w:fill="auto"/>
            <w:vAlign w:val="center"/>
          </w:tcPr>
          <w:p w14:paraId="2D753011" w14:textId="77777777" w:rsidR="0027780D" w:rsidRPr="0027780D" w:rsidRDefault="0027780D" w:rsidP="0027780D">
            <w:pPr>
              <w:jc w:val="center"/>
              <w:rPr>
                <w:sz w:val="20"/>
                <w:szCs w:val="20"/>
                <w:lang w:eastAsia="x-none"/>
              </w:rPr>
            </w:pPr>
            <w:r w:rsidRPr="0027780D">
              <w:rPr>
                <w:sz w:val="20"/>
                <w:szCs w:val="20"/>
                <w:lang w:eastAsia="x-none"/>
              </w:rPr>
              <w:t>-</w:t>
            </w:r>
          </w:p>
        </w:tc>
      </w:tr>
      <w:tr w:rsidR="0027780D" w:rsidRPr="0027780D" w14:paraId="772DE1FA" w14:textId="77777777" w:rsidTr="00E84D1B">
        <w:trPr>
          <w:trHeight w:val="288"/>
        </w:trPr>
        <w:tc>
          <w:tcPr>
            <w:tcW w:w="2290" w:type="dxa"/>
            <w:gridSpan w:val="2"/>
            <w:shd w:val="clear" w:color="auto" w:fill="auto"/>
            <w:vAlign w:val="center"/>
          </w:tcPr>
          <w:p w14:paraId="3DE75CF1" w14:textId="77777777" w:rsidR="0027780D" w:rsidRPr="0027780D" w:rsidRDefault="0027780D" w:rsidP="0027780D">
            <w:pPr>
              <w:jc w:val="center"/>
              <w:rPr>
                <w:sz w:val="20"/>
                <w:szCs w:val="20"/>
                <w:lang w:eastAsia="x-none"/>
              </w:rPr>
            </w:pPr>
            <w:r w:rsidRPr="0027780D">
              <w:rPr>
                <w:sz w:val="20"/>
                <w:szCs w:val="20"/>
                <w:lang w:eastAsia="x-none"/>
              </w:rPr>
              <w:t>PUCCH</w:t>
            </w:r>
          </w:p>
        </w:tc>
        <w:tc>
          <w:tcPr>
            <w:tcW w:w="3570" w:type="dxa"/>
            <w:shd w:val="clear" w:color="auto" w:fill="auto"/>
            <w:vAlign w:val="center"/>
          </w:tcPr>
          <w:p w14:paraId="6FE5563D" w14:textId="77777777" w:rsidR="0027780D" w:rsidRPr="0027780D" w:rsidRDefault="0027780D" w:rsidP="0027780D">
            <w:pPr>
              <w:jc w:val="center"/>
              <w:rPr>
                <w:sz w:val="20"/>
                <w:szCs w:val="20"/>
                <w:lang w:eastAsia="x-none"/>
              </w:rPr>
            </w:pPr>
            <w:r w:rsidRPr="0027780D">
              <w:rPr>
                <w:sz w:val="20"/>
                <w:szCs w:val="20"/>
                <w:lang w:eastAsia="x-none"/>
              </w:rPr>
              <w:t>-</w:t>
            </w:r>
          </w:p>
        </w:tc>
        <w:tc>
          <w:tcPr>
            <w:tcW w:w="3675" w:type="dxa"/>
            <w:shd w:val="clear" w:color="auto" w:fill="auto"/>
            <w:vAlign w:val="center"/>
          </w:tcPr>
          <w:p w14:paraId="4C2A4BA9" w14:textId="77777777" w:rsidR="0027780D" w:rsidRPr="0027780D" w:rsidRDefault="0027780D" w:rsidP="0027780D">
            <w:pPr>
              <w:jc w:val="center"/>
              <w:rPr>
                <w:sz w:val="20"/>
                <w:szCs w:val="20"/>
                <w:lang w:eastAsia="x-none"/>
              </w:rPr>
            </w:pPr>
            <w:r w:rsidRPr="0027780D">
              <w:rPr>
                <w:sz w:val="20"/>
                <w:szCs w:val="20"/>
                <w:lang w:eastAsia="x-none"/>
              </w:rPr>
              <w:t>Short – 2 symbols, 8 PRBs</w:t>
            </w:r>
          </w:p>
          <w:p w14:paraId="0DA562A5" w14:textId="77777777" w:rsidR="0027780D" w:rsidRPr="0027780D" w:rsidRDefault="0027780D" w:rsidP="0027780D">
            <w:pPr>
              <w:jc w:val="center"/>
              <w:rPr>
                <w:b/>
                <w:sz w:val="20"/>
                <w:szCs w:val="20"/>
                <w:lang w:eastAsia="x-none"/>
              </w:rPr>
            </w:pPr>
            <w:r w:rsidRPr="0027780D">
              <w:rPr>
                <w:b/>
                <w:sz w:val="20"/>
                <w:szCs w:val="20"/>
                <w:lang w:eastAsia="x-none"/>
              </w:rPr>
              <w:t>24 x 8 x 5 = 960  REs/period</w:t>
            </w:r>
          </w:p>
          <w:p w14:paraId="1CC61C06" w14:textId="77777777" w:rsidR="0027780D" w:rsidRPr="0027780D" w:rsidRDefault="0027780D" w:rsidP="0027780D">
            <w:pPr>
              <w:jc w:val="center"/>
              <w:rPr>
                <w:b/>
                <w:sz w:val="20"/>
                <w:szCs w:val="20"/>
                <w:lang w:eastAsia="x-none"/>
              </w:rPr>
            </w:pPr>
            <w:r w:rsidRPr="0027780D">
              <w:rPr>
                <w:b/>
                <w:sz w:val="20"/>
                <w:szCs w:val="20"/>
                <w:lang w:eastAsia="x-none"/>
              </w:rPr>
              <w:t>Periodicity 2 slots</w:t>
            </w:r>
          </w:p>
        </w:tc>
      </w:tr>
    </w:tbl>
    <w:p w14:paraId="03032473" w14:textId="47DB95D3" w:rsidR="002D7620" w:rsidRDefault="002D7620" w:rsidP="0027780D">
      <w:pPr>
        <w:spacing w:after="160" w:line="259" w:lineRule="auto"/>
        <w:rPr>
          <w:rFonts w:cstheme="minorBidi"/>
          <w:sz w:val="22"/>
          <w:szCs w:val="22"/>
          <w:lang w:eastAsia="ko-KR"/>
        </w:rPr>
      </w:pPr>
    </w:p>
    <w:p w14:paraId="4E0FA34E" w14:textId="1B07EB08" w:rsidR="002D7620" w:rsidRPr="0027780D" w:rsidRDefault="002D7620" w:rsidP="002D7620">
      <w:pPr>
        <w:spacing w:after="160" w:line="259" w:lineRule="auto"/>
        <w:jc w:val="both"/>
        <w:rPr>
          <w:rFonts w:ascii="Times New Roman" w:hAnsi="Times New Roman"/>
          <w:sz w:val="20"/>
          <w:szCs w:val="22"/>
          <w:lang w:eastAsia="ko-KR"/>
        </w:rPr>
      </w:pPr>
      <w:r>
        <w:rPr>
          <w:rFonts w:ascii="Times New Roman" w:hAnsi="Times New Roman"/>
          <w:sz w:val="20"/>
          <w:szCs w:val="22"/>
          <w:lang w:eastAsia="ko-KR"/>
        </w:rPr>
        <w:t xml:space="preserve">In order to provide a tangible calculation with the above assumptions, we consider an SCS of 15 kHz and 10 MHz system BW with 52 PRBs as shown in Table 3. Considering a block of 10 slots with a total duration of 10ms i.e., a total of 87360 REs, we provide an initial calculation in the attached worksheet. It is seen that a downlink overhead of </w:t>
      </w:r>
      <w:r w:rsidR="00E6552E">
        <w:rPr>
          <w:rFonts w:ascii="Times New Roman" w:hAnsi="Times New Roman"/>
          <w:sz w:val="20"/>
          <w:szCs w:val="22"/>
          <w:lang w:eastAsia="ko-KR"/>
        </w:rPr>
        <w:t>24.359% (FDD), 24.835</w:t>
      </w:r>
      <w:r>
        <w:rPr>
          <w:rFonts w:ascii="Times New Roman" w:hAnsi="Times New Roman"/>
          <w:sz w:val="20"/>
          <w:szCs w:val="22"/>
          <w:lang w:eastAsia="ko-KR"/>
        </w:rPr>
        <w:t>%</w:t>
      </w:r>
      <w:r w:rsidR="00E6552E">
        <w:rPr>
          <w:rFonts w:ascii="Times New Roman" w:hAnsi="Times New Roman"/>
          <w:sz w:val="20"/>
          <w:szCs w:val="22"/>
          <w:lang w:eastAsia="ko-KR"/>
        </w:rPr>
        <w:t xml:space="preserve"> (TDD),</w:t>
      </w:r>
      <w:r>
        <w:rPr>
          <w:rFonts w:ascii="Times New Roman" w:hAnsi="Times New Roman"/>
          <w:sz w:val="20"/>
          <w:szCs w:val="22"/>
          <w:lang w:eastAsia="ko-KR"/>
        </w:rPr>
        <w:t xml:space="preserve"> and </w:t>
      </w:r>
      <w:r w:rsidR="00E6552E">
        <w:rPr>
          <w:rFonts w:ascii="Times New Roman" w:hAnsi="Times New Roman"/>
          <w:sz w:val="20"/>
          <w:szCs w:val="22"/>
          <w:lang w:eastAsia="ko-KR"/>
        </w:rPr>
        <w:t xml:space="preserve">an </w:t>
      </w:r>
      <w:r>
        <w:rPr>
          <w:rFonts w:ascii="Times New Roman" w:hAnsi="Times New Roman"/>
          <w:sz w:val="20"/>
          <w:szCs w:val="22"/>
          <w:lang w:eastAsia="ko-KR"/>
        </w:rPr>
        <w:t xml:space="preserve">uplink overhead of 16.09% </w:t>
      </w:r>
      <w:r w:rsidR="00E6552E">
        <w:rPr>
          <w:rFonts w:ascii="Times New Roman" w:hAnsi="Times New Roman"/>
          <w:sz w:val="20"/>
          <w:szCs w:val="22"/>
          <w:lang w:eastAsia="ko-KR"/>
        </w:rPr>
        <w:t xml:space="preserve">(FDD/TDD) </w:t>
      </w:r>
      <w:r>
        <w:rPr>
          <w:rFonts w:ascii="Times New Roman" w:hAnsi="Times New Roman"/>
          <w:sz w:val="20"/>
          <w:szCs w:val="22"/>
          <w:lang w:eastAsia="ko-KR"/>
        </w:rPr>
        <w:t xml:space="preserve">can be achieved. </w:t>
      </w:r>
    </w:p>
    <w:p w14:paraId="27608A66" w14:textId="7D0E39EB" w:rsidR="002D7620" w:rsidRPr="002D7620" w:rsidRDefault="002D7620" w:rsidP="002D7620">
      <w:pPr>
        <w:keepNext/>
        <w:suppressAutoHyphens/>
        <w:overflowPunct w:val="0"/>
        <w:autoSpaceDE w:val="0"/>
        <w:spacing w:before="120" w:after="120"/>
        <w:jc w:val="center"/>
        <w:textAlignment w:val="baseline"/>
        <w:rPr>
          <w:rFonts w:ascii="Arial" w:eastAsia="Times New Roman" w:hAnsi="Arial" w:cs="Arial"/>
          <w:b/>
          <w:sz w:val="22"/>
          <w:szCs w:val="20"/>
          <w:lang w:val="en-GB" w:eastAsia="ar-SA"/>
        </w:rPr>
      </w:pPr>
      <w:r w:rsidRPr="002D7620">
        <w:rPr>
          <w:rFonts w:ascii="Arial" w:eastAsia="Times New Roman" w:hAnsi="Arial" w:cs="Arial"/>
          <w:b/>
          <w:sz w:val="22"/>
          <w:szCs w:val="20"/>
          <w:lang w:val="en-GB" w:eastAsia="ar-SA"/>
        </w:rPr>
        <w:t>Table 6: Overhead Assumptions for FR2 (TDD)</w:t>
      </w:r>
    </w:p>
    <w:tbl>
      <w:tblPr>
        <w:tblStyle w:val="TableGrid3"/>
        <w:tblW w:w="9535" w:type="dxa"/>
        <w:tblLook w:val="04A0" w:firstRow="1" w:lastRow="0" w:firstColumn="1" w:lastColumn="0" w:noHBand="0" w:noVBand="1"/>
      </w:tblPr>
      <w:tblGrid>
        <w:gridCol w:w="1145"/>
        <w:gridCol w:w="1145"/>
        <w:gridCol w:w="3570"/>
        <w:gridCol w:w="3675"/>
      </w:tblGrid>
      <w:tr w:rsidR="002D7620" w:rsidRPr="002D7620" w14:paraId="34F866F3" w14:textId="77777777" w:rsidTr="00E84D1B">
        <w:trPr>
          <w:trHeight w:val="288"/>
        </w:trPr>
        <w:tc>
          <w:tcPr>
            <w:tcW w:w="2290" w:type="dxa"/>
            <w:gridSpan w:val="2"/>
            <w:vAlign w:val="center"/>
          </w:tcPr>
          <w:p w14:paraId="3DAA3143" w14:textId="77777777" w:rsidR="002D7620" w:rsidRPr="002D7620" w:rsidRDefault="002D7620" w:rsidP="002D7620">
            <w:pPr>
              <w:jc w:val="center"/>
              <w:rPr>
                <w:rFonts w:ascii="Arial" w:hAnsi="Arial" w:cs="Arial"/>
                <w:b/>
                <w:sz w:val="20"/>
                <w:szCs w:val="20"/>
                <w:lang w:eastAsia="x-none"/>
              </w:rPr>
            </w:pPr>
            <w:r w:rsidRPr="002D7620">
              <w:rPr>
                <w:rFonts w:ascii="Arial" w:hAnsi="Arial" w:cs="Arial"/>
                <w:b/>
                <w:sz w:val="20"/>
                <w:szCs w:val="20"/>
                <w:lang w:eastAsia="x-none"/>
              </w:rPr>
              <w:t>Parameter</w:t>
            </w:r>
          </w:p>
        </w:tc>
        <w:tc>
          <w:tcPr>
            <w:tcW w:w="3570" w:type="dxa"/>
            <w:vAlign w:val="center"/>
          </w:tcPr>
          <w:p w14:paraId="4530B8BF" w14:textId="77777777" w:rsidR="002D7620" w:rsidRPr="002D7620" w:rsidRDefault="002D7620" w:rsidP="002D7620">
            <w:pPr>
              <w:jc w:val="center"/>
              <w:rPr>
                <w:rFonts w:ascii="Arial" w:hAnsi="Arial" w:cs="Arial"/>
                <w:b/>
                <w:sz w:val="20"/>
                <w:szCs w:val="20"/>
                <w:lang w:eastAsia="x-none"/>
              </w:rPr>
            </w:pPr>
            <w:r w:rsidRPr="002D7620">
              <w:rPr>
                <w:rFonts w:ascii="Arial" w:hAnsi="Arial" w:cs="Arial"/>
                <w:b/>
                <w:sz w:val="20"/>
                <w:szCs w:val="20"/>
                <w:lang w:eastAsia="x-none"/>
              </w:rPr>
              <w:t>Downlink</w:t>
            </w:r>
          </w:p>
        </w:tc>
        <w:tc>
          <w:tcPr>
            <w:tcW w:w="3675" w:type="dxa"/>
            <w:vAlign w:val="center"/>
          </w:tcPr>
          <w:p w14:paraId="792C5651" w14:textId="77777777" w:rsidR="002D7620" w:rsidRPr="002D7620" w:rsidRDefault="002D7620" w:rsidP="002D7620">
            <w:pPr>
              <w:jc w:val="center"/>
              <w:rPr>
                <w:rFonts w:ascii="Arial" w:hAnsi="Arial" w:cs="Arial"/>
                <w:b/>
                <w:sz w:val="20"/>
                <w:szCs w:val="20"/>
                <w:lang w:eastAsia="x-none"/>
              </w:rPr>
            </w:pPr>
            <w:r w:rsidRPr="002D7620">
              <w:rPr>
                <w:rFonts w:ascii="Arial" w:hAnsi="Arial" w:cs="Arial"/>
                <w:b/>
                <w:sz w:val="20"/>
                <w:szCs w:val="20"/>
                <w:lang w:eastAsia="x-none"/>
              </w:rPr>
              <w:t>Uplink</w:t>
            </w:r>
          </w:p>
        </w:tc>
      </w:tr>
      <w:tr w:rsidR="002D7620" w:rsidRPr="002D7620" w14:paraId="483825BE" w14:textId="77777777" w:rsidTr="00E84D1B">
        <w:trPr>
          <w:trHeight w:val="288"/>
        </w:trPr>
        <w:tc>
          <w:tcPr>
            <w:tcW w:w="2290" w:type="dxa"/>
            <w:gridSpan w:val="2"/>
            <w:shd w:val="clear" w:color="auto" w:fill="D0CECE" w:themeFill="background2" w:themeFillShade="E6"/>
            <w:vAlign w:val="center"/>
          </w:tcPr>
          <w:p w14:paraId="38924621" w14:textId="77777777" w:rsidR="002D7620" w:rsidRPr="002D7620" w:rsidRDefault="002D7620" w:rsidP="002D7620">
            <w:pPr>
              <w:jc w:val="center"/>
              <w:rPr>
                <w:sz w:val="20"/>
                <w:szCs w:val="20"/>
                <w:lang w:eastAsia="x-none"/>
              </w:rPr>
            </w:pPr>
            <w:r w:rsidRPr="002D7620">
              <w:rPr>
                <w:sz w:val="20"/>
                <w:szCs w:val="20"/>
                <w:lang w:eastAsia="x-none"/>
              </w:rPr>
              <w:t>Max # Transmit Layers</w:t>
            </w:r>
          </w:p>
        </w:tc>
        <w:tc>
          <w:tcPr>
            <w:tcW w:w="3570" w:type="dxa"/>
            <w:shd w:val="clear" w:color="auto" w:fill="D0CECE" w:themeFill="background2" w:themeFillShade="E6"/>
            <w:vAlign w:val="center"/>
          </w:tcPr>
          <w:p w14:paraId="5E992F43" w14:textId="77777777" w:rsidR="002D7620" w:rsidRPr="002D7620" w:rsidRDefault="002D7620" w:rsidP="002D7620">
            <w:pPr>
              <w:jc w:val="center"/>
              <w:rPr>
                <w:sz w:val="20"/>
                <w:szCs w:val="20"/>
                <w:lang w:eastAsia="x-none"/>
              </w:rPr>
            </w:pPr>
            <w:r w:rsidRPr="002D7620">
              <w:rPr>
                <w:sz w:val="20"/>
                <w:szCs w:val="20"/>
                <w:lang w:eastAsia="x-none"/>
              </w:rPr>
              <w:t>6/12 (up to 4 per UE in MU-MIMO)</w:t>
            </w:r>
          </w:p>
        </w:tc>
        <w:tc>
          <w:tcPr>
            <w:tcW w:w="3675" w:type="dxa"/>
            <w:shd w:val="clear" w:color="auto" w:fill="D0CECE" w:themeFill="background2" w:themeFillShade="E6"/>
            <w:vAlign w:val="center"/>
          </w:tcPr>
          <w:p w14:paraId="35B6FDEC" w14:textId="15A6278C" w:rsidR="002D7620" w:rsidRPr="002D7620" w:rsidRDefault="002D7620" w:rsidP="002D7620">
            <w:pPr>
              <w:jc w:val="center"/>
              <w:rPr>
                <w:sz w:val="20"/>
                <w:szCs w:val="20"/>
                <w:lang w:eastAsia="x-none"/>
              </w:rPr>
            </w:pPr>
            <w:r w:rsidRPr="002D7620">
              <w:rPr>
                <w:sz w:val="20"/>
                <w:szCs w:val="20"/>
                <w:lang w:eastAsia="x-none"/>
              </w:rPr>
              <w:t xml:space="preserve">6/12 (up to </w:t>
            </w:r>
            <w:r w:rsidR="00333D99">
              <w:rPr>
                <w:sz w:val="20"/>
                <w:szCs w:val="20"/>
                <w:lang w:eastAsia="x-none"/>
              </w:rPr>
              <w:t>[</w:t>
            </w:r>
            <w:r w:rsidRPr="002D7620">
              <w:rPr>
                <w:sz w:val="20"/>
                <w:szCs w:val="20"/>
                <w:lang w:eastAsia="x-none"/>
              </w:rPr>
              <w:t>2</w:t>
            </w:r>
            <w:r w:rsidR="00333D99">
              <w:rPr>
                <w:sz w:val="20"/>
                <w:szCs w:val="20"/>
                <w:lang w:eastAsia="x-none"/>
              </w:rPr>
              <w:t>]</w:t>
            </w:r>
            <w:r w:rsidRPr="002D7620">
              <w:rPr>
                <w:sz w:val="20"/>
                <w:szCs w:val="20"/>
                <w:lang w:eastAsia="x-none"/>
              </w:rPr>
              <w:t xml:space="preserve"> per UE in MU-MIMO)</w:t>
            </w:r>
          </w:p>
        </w:tc>
      </w:tr>
      <w:tr w:rsidR="002D7620" w:rsidRPr="002D7620" w14:paraId="2851D24F" w14:textId="77777777" w:rsidTr="00E84D1B">
        <w:trPr>
          <w:trHeight w:val="288"/>
        </w:trPr>
        <w:tc>
          <w:tcPr>
            <w:tcW w:w="1145" w:type="dxa"/>
            <w:vMerge w:val="restart"/>
            <w:vAlign w:val="center"/>
          </w:tcPr>
          <w:p w14:paraId="2D0CD027" w14:textId="77777777" w:rsidR="002D7620" w:rsidRPr="002D7620" w:rsidRDefault="002D7620" w:rsidP="002D7620">
            <w:pPr>
              <w:jc w:val="center"/>
              <w:rPr>
                <w:sz w:val="20"/>
                <w:szCs w:val="20"/>
                <w:lang w:eastAsia="x-none"/>
              </w:rPr>
            </w:pPr>
            <w:r w:rsidRPr="002D7620">
              <w:rPr>
                <w:sz w:val="20"/>
                <w:szCs w:val="20"/>
                <w:lang w:eastAsia="x-none"/>
              </w:rPr>
              <w:t>DM-RS</w:t>
            </w:r>
          </w:p>
        </w:tc>
        <w:tc>
          <w:tcPr>
            <w:tcW w:w="1145" w:type="dxa"/>
            <w:vAlign w:val="center"/>
          </w:tcPr>
          <w:p w14:paraId="5F9A31BF" w14:textId="77777777" w:rsidR="002D7620" w:rsidRPr="002D7620" w:rsidRDefault="002D7620" w:rsidP="002D7620">
            <w:pPr>
              <w:jc w:val="center"/>
              <w:rPr>
                <w:sz w:val="20"/>
                <w:szCs w:val="20"/>
                <w:lang w:eastAsia="x-none"/>
              </w:rPr>
            </w:pPr>
            <w:r w:rsidRPr="002D7620">
              <w:rPr>
                <w:sz w:val="20"/>
                <w:szCs w:val="20"/>
                <w:lang w:eastAsia="x-none"/>
              </w:rPr>
              <w:t>PTRS OFF</w:t>
            </w:r>
          </w:p>
        </w:tc>
        <w:tc>
          <w:tcPr>
            <w:tcW w:w="3570" w:type="dxa"/>
            <w:vAlign w:val="center"/>
          </w:tcPr>
          <w:p w14:paraId="39735476" w14:textId="77777777" w:rsidR="002D7620" w:rsidRPr="002D7620" w:rsidRDefault="002D7620" w:rsidP="002D7620">
            <w:pPr>
              <w:jc w:val="center"/>
              <w:rPr>
                <w:sz w:val="20"/>
                <w:szCs w:val="20"/>
                <w:lang w:eastAsia="x-none"/>
              </w:rPr>
            </w:pPr>
            <w:r w:rsidRPr="002D7620">
              <w:rPr>
                <w:sz w:val="20"/>
                <w:szCs w:val="20"/>
                <w:lang w:eastAsia="x-none"/>
              </w:rPr>
              <w:t>2 symbol Type 2 FL DMRS in each slot with RS on 3 combs</w:t>
            </w:r>
          </w:p>
          <w:p w14:paraId="187C182C" w14:textId="77777777" w:rsidR="002D7620" w:rsidRPr="002D7620" w:rsidRDefault="002D7620" w:rsidP="002D7620">
            <w:pPr>
              <w:jc w:val="center"/>
              <w:rPr>
                <w:b/>
                <w:sz w:val="20"/>
                <w:szCs w:val="20"/>
                <w:lang w:eastAsia="x-none"/>
              </w:rPr>
            </w:pPr>
            <w:r w:rsidRPr="002D7620">
              <w:rPr>
                <w:b/>
                <w:sz w:val="20"/>
                <w:szCs w:val="20"/>
                <w:lang w:eastAsia="x-none"/>
              </w:rPr>
              <w:t>24 REs/PRB/slot</w:t>
            </w:r>
          </w:p>
        </w:tc>
        <w:tc>
          <w:tcPr>
            <w:tcW w:w="3675" w:type="dxa"/>
            <w:vAlign w:val="center"/>
          </w:tcPr>
          <w:p w14:paraId="6BB819A3" w14:textId="77777777" w:rsidR="002D7620" w:rsidRPr="002D7620" w:rsidRDefault="002D7620" w:rsidP="002D7620">
            <w:pPr>
              <w:jc w:val="center"/>
              <w:rPr>
                <w:sz w:val="20"/>
                <w:szCs w:val="20"/>
                <w:lang w:eastAsia="x-none"/>
              </w:rPr>
            </w:pPr>
            <w:r w:rsidRPr="002D7620">
              <w:rPr>
                <w:sz w:val="20"/>
                <w:szCs w:val="20"/>
                <w:lang w:eastAsia="x-none"/>
              </w:rPr>
              <w:t>2 symbol Type 2 DMRS in each slot with RS on 3 combs</w:t>
            </w:r>
          </w:p>
          <w:p w14:paraId="10BC7143" w14:textId="77777777" w:rsidR="002D7620" w:rsidRPr="002D7620" w:rsidRDefault="002D7620" w:rsidP="002D7620">
            <w:pPr>
              <w:jc w:val="center"/>
              <w:rPr>
                <w:b/>
                <w:sz w:val="20"/>
                <w:szCs w:val="20"/>
                <w:lang w:eastAsia="x-none"/>
              </w:rPr>
            </w:pPr>
            <w:r w:rsidRPr="002D7620">
              <w:rPr>
                <w:b/>
                <w:sz w:val="20"/>
                <w:szCs w:val="20"/>
                <w:lang w:eastAsia="x-none"/>
              </w:rPr>
              <w:t>24 REs/PRB/slot</w:t>
            </w:r>
          </w:p>
        </w:tc>
      </w:tr>
      <w:tr w:rsidR="002D7620" w:rsidRPr="002D7620" w14:paraId="19DBDBF0" w14:textId="77777777" w:rsidTr="00E84D1B">
        <w:trPr>
          <w:trHeight w:val="288"/>
        </w:trPr>
        <w:tc>
          <w:tcPr>
            <w:tcW w:w="1145" w:type="dxa"/>
            <w:vMerge/>
            <w:vAlign w:val="center"/>
          </w:tcPr>
          <w:p w14:paraId="65FDF8AA" w14:textId="77777777" w:rsidR="002D7620" w:rsidRPr="002D7620" w:rsidRDefault="002D7620" w:rsidP="002D7620">
            <w:pPr>
              <w:jc w:val="center"/>
              <w:rPr>
                <w:sz w:val="20"/>
                <w:szCs w:val="20"/>
                <w:lang w:eastAsia="x-none"/>
              </w:rPr>
            </w:pPr>
          </w:p>
        </w:tc>
        <w:tc>
          <w:tcPr>
            <w:tcW w:w="1145" w:type="dxa"/>
            <w:vAlign w:val="center"/>
          </w:tcPr>
          <w:p w14:paraId="5B397509" w14:textId="77777777" w:rsidR="002D7620" w:rsidRPr="002D7620" w:rsidRDefault="002D7620" w:rsidP="002D7620">
            <w:pPr>
              <w:jc w:val="center"/>
              <w:rPr>
                <w:sz w:val="20"/>
                <w:szCs w:val="20"/>
                <w:lang w:eastAsia="x-none"/>
              </w:rPr>
            </w:pPr>
            <w:r w:rsidRPr="002D7620">
              <w:rPr>
                <w:sz w:val="20"/>
                <w:szCs w:val="20"/>
                <w:lang w:eastAsia="x-none"/>
              </w:rPr>
              <w:t>PTRS ON</w:t>
            </w:r>
          </w:p>
        </w:tc>
        <w:tc>
          <w:tcPr>
            <w:tcW w:w="3570" w:type="dxa"/>
            <w:vAlign w:val="center"/>
          </w:tcPr>
          <w:p w14:paraId="464BCDF5" w14:textId="77777777" w:rsidR="002D7620" w:rsidRPr="002D7620" w:rsidRDefault="002D7620" w:rsidP="002D7620">
            <w:pPr>
              <w:jc w:val="center"/>
              <w:rPr>
                <w:sz w:val="20"/>
                <w:szCs w:val="20"/>
                <w:lang w:eastAsia="x-none"/>
              </w:rPr>
            </w:pPr>
            <w:r w:rsidRPr="002D7620">
              <w:rPr>
                <w:sz w:val="20"/>
                <w:szCs w:val="20"/>
                <w:lang w:eastAsia="x-none"/>
              </w:rPr>
              <w:t>1 symbol Type 2 FL DMRS in each slot with RS on 3 combs</w:t>
            </w:r>
          </w:p>
          <w:p w14:paraId="65291B39" w14:textId="77777777" w:rsidR="002D7620" w:rsidRPr="002D7620" w:rsidRDefault="002D7620" w:rsidP="002D7620">
            <w:pPr>
              <w:jc w:val="center"/>
              <w:rPr>
                <w:b/>
                <w:sz w:val="20"/>
                <w:szCs w:val="20"/>
                <w:lang w:eastAsia="x-none"/>
              </w:rPr>
            </w:pPr>
            <w:r w:rsidRPr="002D7620">
              <w:rPr>
                <w:b/>
                <w:sz w:val="20"/>
                <w:szCs w:val="20"/>
                <w:lang w:eastAsia="x-none"/>
              </w:rPr>
              <w:t>12 REs/PRB/slot</w:t>
            </w:r>
          </w:p>
        </w:tc>
        <w:tc>
          <w:tcPr>
            <w:tcW w:w="3675" w:type="dxa"/>
            <w:vAlign w:val="center"/>
          </w:tcPr>
          <w:p w14:paraId="75065722" w14:textId="77777777" w:rsidR="002D7620" w:rsidRPr="002D7620" w:rsidRDefault="002D7620" w:rsidP="002D7620">
            <w:pPr>
              <w:jc w:val="center"/>
              <w:rPr>
                <w:sz w:val="20"/>
                <w:szCs w:val="20"/>
                <w:lang w:eastAsia="x-none"/>
              </w:rPr>
            </w:pPr>
            <w:r w:rsidRPr="002D7620">
              <w:rPr>
                <w:sz w:val="20"/>
                <w:szCs w:val="20"/>
                <w:lang w:eastAsia="x-none"/>
              </w:rPr>
              <w:t>1 symbol Type 2 DMRS in each slot with RS on 3 combs</w:t>
            </w:r>
          </w:p>
          <w:p w14:paraId="0F49B61B" w14:textId="77777777" w:rsidR="002D7620" w:rsidRPr="002D7620" w:rsidRDefault="002D7620" w:rsidP="002D7620">
            <w:pPr>
              <w:jc w:val="center"/>
              <w:rPr>
                <w:b/>
                <w:sz w:val="20"/>
                <w:szCs w:val="20"/>
                <w:lang w:eastAsia="x-none"/>
              </w:rPr>
            </w:pPr>
            <w:r w:rsidRPr="002D7620">
              <w:rPr>
                <w:b/>
                <w:sz w:val="20"/>
                <w:szCs w:val="20"/>
                <w:lang w:eastAsia="x-none"/>
              </w:rPr>
              <w:t>12 REs/PRB/slot</w:t>
            </w:r>
          </w:p>
        </w:tc>
      </w:tr>
      <w:tr w:rsidR="002D7620" w:rsidRPr="002D7620" w14:paraId="1DD6B946" w14:textId="77777777" w:rsidTr="00E84D1B">
        <w:trPr>
          <w:trHeight w:val="288"/>
        </w:trPr>
        <w:tc>
          <w:tcPr>
            <w:tcW w:w="2290" w:type="dxa"/>
            <w:gridSpan w:val="2"/>
            <w:shd w:val="clear" w:color="auto" w:fill="auto"/>
            <w:vAlign w:val="center"/>
          </w:tcPr>
          <w:p w14:paraId="22914D85" w14:textId="77777777" w:rsidR="002D7620" w:rsidRPr="002D7620" w:rsidRDefault="002D7620" w:rsidP="002D7620">
            <w:pPr>
              <w:jc w:val="center"/>
              <w:rPr>
                <w:sz w:val="20"/>
                <w:szCs w:val="20"/>
                <w:lang w:eastAsia="x-none"/>
              </w:rPr>
            </w:pPr>
            <w:r w:rsidRPr="002D7620">
              <w:rPr>
                <w:sz w:val="20"/>
                <w:szCs w:val="20"/>
                <w:lang w:eastAsia="x-none"/>
              </w:rPr>
              <w:t>SRS</w:t>
            </w:r>
          </w:p>
        </w:tc>
        <w:tc>
          <w:tcPr>
            <w:tcW w:w="3570" w:type="dxa"/>
            <w:shd w:val="clear" w:color="auto" w:fill="auto"/>
            <w:vAlign w:val="center"/>
          </w:tcPr>
          <w:p w14:paraId="3B57BE29" w14:textId="77777777" w:rsidR="002D7620" w:rsidRPr="002D7620" w:rsidRDefault="002D7620" w:rsidP="002D7620">
            <w:pPr>
              <w:jc w:val="center"/>
              <w:rPr>
                <w:sz w:val="20"/>
                <w:szCs w:val="20"/>
                <w:lang w:eastAsia="x-none"/>
              </w:rPr>
            </w:pPr>
            <w:r w:rsidRPr="002D7620">
              <w:rPr>
                <w:sz w:val="20"/>
                <w:szCs w:val="20"/>
                <w:lang w:eastAsia="x-none"/>
              </w:rPr>
              <w:t>-</w:t>
            </w:r>
          </w:p>
        </w:tc>
        <w:tc>
          <w:tcPr>
            <w:tcW w:w="3675" w:type="dxa"/>
            <w:shd w:val="clear" w:color="auto" w:fill="auto"/>
            <w:vAlign w:val="center"/>
          </w:tcPr>
          <w:p w14:paraId="3026F261" w14:textId="77777777" w:rsidR="002D7620" w:rsidRPr="002D7620" w:rsidRDefault="002D7620" w:rsidP="002D7620">
            <w:pPr>
              <w:jc w:val="center"/>
              <w:rPr>
                <w:b/>
                <w:sz w:val="20"/>
                <w:szCs w:val="20"/>
                <w:lang w:eastAsia="x-none"/>
              </w:rPr>
            </w:pPr>
            <w:r w:rsidRPr="002D7620">
              <w:rPr>
                <w:b/>
                <w:sz w:val="20"/>
                <w:szCs w:val="20"/>
                <w:lang w:eastAsia="x-none"/>
              </w:rPr>
              <w:t>12 RE/PRB/period</w:t>
            </w:r>
          </w:p>
          <w:p w14:paraId="612D31A7" w14:textId="77777777" w:rsidR="002D7620" w:rsidRPr="002D7620" w:rsidRDefault="002D7620" w:rsidP="002D7620">
            <w:pPr>
              <w:jc w:val="center"/>
              <w:rPr>
                <w:b/>
                <w:sz w:val="20"/>
                <w:szCs w:val="20"/>
                <w:lang w:eastAsia="x-none"/>
              </w:rPr>
            </w:pPr>
            <w:r w:rsidRPr="002D7620">
              <w:rPr>
                <w:b/>
                <w:sz w:val="20"/>
                <w:szCs w:val="20"/>
                <w:lang w:eastAsia="x-none"/>
              </w:rPr>
              <w:t>Periodicity 2 slots</w:t>
            </w:r>
          </w:p>
        </w:tc>
      </w:tr>
      <w:tr w:rsidR="002D7620" w:rsidRPr="002D7620" w14:paraId="3B077231" w14:textId="77777777" w:rsidTr="00E84D1B">
        <w:trPr>
          <w:trHeight w:val="288"/>
        </w:trPr>
        <w:tc>
          <w:tcPr>
            <w:tcW w:w="2290" w:type="dxa"/>
            <w:gridSpan w:val="2"/>
            <w:shd w:val="clear" w:color="auto" w:fill="auto"/>
            <w:vAlign w:val="center"/>
          </w:tcPr>
          <w:p w14:paraId="6AC6ECCF" w14:textId="77777777" w:rsidR="002D7620" w:rsidRDefault="002D7620" w:rsidP="002D7620">
            <w:pPr>
              <w:jc w:val="center"/>
              <w:rPr>
                <w:sz w:val="20"/>
                <w:szCs w:val="20"/>
                <w:lang w:eastAsia="x-none"/>
              </w:rPr>
            </w:pPr>
            <w:r w:rsidRPr="002D7620">
              <w:rPr>
                <w:sz w:val="20"/>
                <w:szCs w:val="20"/>
                <w:lang w:eastAsia="x-none"/>
              </w:rPr>
              <w:t>CSI-RS</w:t>
            </w:r>
          </w:p>
          <w:p w14:paraId="518E7198" w14:textId="6B7C86C5" w:rsidR="00427FDD" w:rsidRPr="002D7620" w:rsidRDefault="00427FDD" w:rsidP="002D7620">
            <w:pPr>
              <w:jc w:val="center"/>
              <w:rPr>
                <w:sz w:val="20"/>
                <w:szCs w:val="20"/>
                <w:lang w:eastAsia="x-none"/>
              </w:rPr>
            </w:pPr>
            <w:r>
              <w:rPr>
                <w:sz w:val="20"/>
                <w:szCs w:val="20"/>
                <w:lang w:eastAsia="x-none"/>
              </w:rPr>
              <w:t>(for CSI)</w:t>
            </w:r>
          </w:p>
        </w:tc>
        <w:tc>
          <w:tcPr>
            <w:tcW w:w="3570" w:type="dxa"/>
            <w:shd w:val="clear" w:color="auto" w:fill="auto"/>
            <w:vAlign w:val="center"/>
          </w:tcPr>
          <w:p w14:paraId="60A8B2C7" w14:textId="7E1478ED" w:rsidR="002D7620" w:rsidRPr="002D7620" w:rsidRDefault="00427FDD" w:rsidP="002D7620">
            <w:pPr>
              <w:jc w:val="center"/>
              <w:rPr>
                <w:sz w:val="20"/>
                <w:szCs w:val="20"/>
                <w:lang w:eastAsia="x-none"/>
              </w:rPr>
            </w:pPr>
            <w:r>
              <w:rPr>
                <w:sz w:val="20"/>
                <w:szCs w:val="20"/>
                <w:lang w:eastAsia="x-none"/>
              </w:rPr>
              <w:t xml:space="preserve">10 </w:t>
            </w:r>
            <w:r w:rsidR="002D7620" w:rsidRPr="002D7620">
              <w:rPr>
                <w:sz w:val="20"/>
                <w:szCs w:val="20"/>
                <w:lang w:eastAsia="x-none"/>
              </w:rPr>
              <w:t>4</w:t>
            </w:r>
            <w:r>
              <w:rPr>
                <w:sz w:val="20"/>
                <w:szCs w:val="20"/>
                <w:lang w:eastAsia="x-none"/>
              </w:rPr>
              <w:t>-</w:t>
            </w:r>
            <w:r w:rsidR="002D7620" w:rsidRPr="002D7620">
              <w:rPr>
                <w:sz w:val="20"/>
                <w:szCs w:val="20"/>
                <w:lang w:eastAsia="x-none"/>
              </w:rPr>
              <w:t>port CSI-RS resource per slot</w:t>
            </w:r>
          </w:p>
          <w:p w14:paraId="42DF5EF9" w14:textId="72700D89" w:rsidR="002D7620" w:rsidRPr="002D7620" w:rsidRDefault="002D7620" w:rsidP="002D7620">
            <w:pPr>
              <w:jc w:val="center"/>
              <w:rPr>
                <w:b/>
                <w:sz w:val="20"/>
                <w:szCs w:val="20"/>
                <w:lang w:eastAsia="x-none"/>
              </w:rPr>
            </w:pPr>
            <w:r w:rsidRPr="002D7620">
              <w:rPr>
                <w:b/>
                <w:sz w:val="20"/>
                <w:szCs w:val="20"/>
                <w:lang w:eastAsia="x-none"/>
              </w:rPr>
              <w:t>4</w:t>
            </w:r>
            <w:r w:rsidR="00427FDD">
              <w:rPr>
                <w:b/>
                <w:sz w:val="20"/>
                <w:szCs w:val="20"/>
                <w:lang w:eastAsia="x-none"/>
              </w:rPr>
              <w:t>0</w:t>
            </w:r>
            <w:r w:rsidRPr="002D7620">
              <w:rPr>
                <w:b/>
                <w:sz w:val="20"/>
                <w:szCs w:val="20"/>
                <w:lang w:eastAsia="x-none"/>
              </w:rPr>
              <w:t xml:space="preserve"> RE/PRB/period </w:t>
            </w:r>
          </w:p>
          <w:p w14:paraId="0E4B58C4" w14:textId="6ED68881" w:rsidR="002D7620" w:rsidRPr="002D7620" w:rsidRDefault="002D7620" w:rsidP="00D90A97">
            <w:pPr>
              <w:jc w:val="center"/>
              <w:rPr>
                <w:b/>
                <w:sz w:val="20"/>
                <w:szCs w:val="20"/>
                <w:lang w:eastAsia="x-none"/>
              </w:rPr>
            </w:pPr>
            <w:r w:rsidRPr="002D7620">
              <w:rPr>
                <w:b/>
                <w:sz w:val="20"/>
                <w:szCs w:val="20"/>
                <w:lang w:eastAsia="x-none"/>
              </w:rPr>
              <w:t xml:space="preserve">Periodicity </w:t>
            </w:r>
            <w:r w:rsidR="00D90A97">
              <w:rPr>
                <w:b/>
                <w:sz w:val="20"/>
                <w:szCs w:val="20"/>
                <w:lang w:eastAsia="x-none"/>
              </w:rPr>
              <w:t>2</w:t>
            </w:r>
            <w:r w:rsidRPr="002D7620">
              <w:rPr>
                <w:b/>
                <w:sz w:val="20"/>
                <w:szCs w:val="20"/>
                <w:lang w:eastAsia="x-none"/>
              </w:rPr>
              <w:t xml:space="preserve"> ms</w:t>
            </w:r>
          </w:p>
        </w:tc>
        <w:tc>
          <w:tcPr>
            <w:tcW w:w="3675" w:type="dxa"/>
            <w:shd w:val="clear" w:color="auto" w:fill="auto"/>
            <w:vAlign w:val="center"/>
          </w:tcPr>
          <w:p w14:paraId="7B9916AA" w14:textId="77777777" w:rsidR="002D7620" w:rsidRPr="002D7620" w:rsidRDefault="002D7620" w:rsidP="002D7620">
            <w:pPr>
              <w:jc w:val="center"/>
              <w:rPr>
                <w:sz w:val="20"/>
                <w:szCs w:val="20"/>
                <w:lang w:eastAsia="x-none"/>
              </w:rPr>
            </w:pPr>
            <w:r w:rsidRPr="002D7620">
              <w:rPr>
                <w:sz w:val="20"/>
                <w:szCs w:val="20"/>
                <w:lang w:eastAsia="x-none"/>
              </w:rPr>
              <w:t>-</w:t>
            </w:r>
          </w:p>
        </w:tc>
      </w:tr>
      <w:tr w:rsidR="002D7620" w:rsidRPr="002D7620" w14:paraId="45123AB0" w14:textId="77777777" w:rsidTr="00E84D1B">
        <w:trPr>
          <w:trHeight w:val="288"/>
        </w:trPr>
        <w:tc>
          <w:tcPr>
            <w:tcW w:w="2290" w:type="dxa"/>
            <w:gridSpan w:val="2"/>
            <w:shd w:val="clear" w:color="auto" w:fill="auto"/>
            <w:vAlign w:val="center"/>
          </w:tcPr>
          <w:p w14:paraId="27B49426" w14:textId="234B24B6" w:rsidR="002D7620" w:rsidRPr="002D7620" w:rsidRDefault="002D7620" w:rsidP="00427FDD">
            <w:pPr>
              <w:jc w:val="center"/>
              <w:rPr>
                <w:sz w:val="20"/>
                <w:szCs w:val="20"/>
                <w:lang w:eastAsia="x-none"/>
              </w:rPr>
            </w:pPr>
            <w:r w:rsidRPr="002D7620">
              <w:rPr>
                <w:sz w:val="20"/>
                <w:szCs w:val="20"/>
                <w:lang w:eastAsia="x-none"/>
              </w:rPr>
              <w:t xml:space="preserve">CSI-IM </w:t>
            </w:r>
          </w:p>
        </w:tc>
        <w:tc>
          <w:tcPr>
            <w:tcW w:w="3570" w:type="dxa"/>
            <w:shd w:val="clear" w:color="auto" w:fill="auto"/>
            <w:vAlign w:val="center"/>
          </w:tcPr>
          <w:p w14:paraId="55A4412E" w14:textId="77777777" w:rsidR="002D7620" w:rsidRPr="002D7620" w:rsidRDefault="002D7620" w:rsidP="002D7620">
            <w:pPr>
              <w:jc w:val="center"/>
              <w:rPr>
                <w:b/>
                <w:sz w:val="20"/>
                <w:szCs w:val="20"/>
                <w:lang w:eastAsia="x-none"/>
              </w:rPr>
            </w:pPr>
            <w:r w:rsidRPr="002D7620">
              <w:rPr>
                <w:b/>
                <w:sz w:val="20"/>
                <w:szCs w:val="20"/>
                <w:lang w:eastAsia="x-none"/>
              </w:rPr>
              <w:t>4 RE/PRB/period</w:t>
            </w:r>
          </w:p>
          <w:p w14:paraId="19657793" w14:textId="77777777" w:rsidR="002D7620" w:rsidRPr="002D7620" w:rsidRDefault="002D7620" w:rsidP="002D7620">
            <w:pPr>
              <w:jc w:val="center"/>
              <w:rPr>
                <w:b/>
                <w:sz w:val="20"/>
                <w:szCs w:val="20"/>
                <w:lang w:eastAsia="x-none"/>
              </w:rPr>
            </w:pPr>
            <w:r w:rsidRPr="002D7620">
              <w:rPr>
                <w:b/>
                <w:sz w:val="20"/>
                <w:szCs w:val="20"/>
                <w:lang w:eastAsia="x-none"/>
              </w:rPr>
              <w:t>Periodicity 1 ms</w:t>
            </w:r>
          </w:p>
        </w:tc>
        <w:tc>
          <w:tcPr>
            <w:tcW w:w="3675" w:type="dxa"/>
            <w:shd w:val="clear" w:color="auto" w:fill="auto"/>
            <w:vAlign w:val="center"/>
          </w:tcPr>
          <w:p w14:paraId="64A91186" w14:textId="77777777" w:rsidR="002D7620" w:rsidRPr="002D7620" w:rsidRDefault="002D7620" w:rsidP="002D7620">
            <w:pPr>
              <w:jc w:val="center"/>
              <w:rPr>
                <w:sz w:val="20"/>
                <w:szCs w:val="20"/>
                <w:lang w:eastAsia="x-none"/>
              </w:rPr>
            </w:pPr>
            <w:r w:rsidRPr="002D7620">
              <w:rPr>
                <w:sz w:val="20"/>
                <w:szCs w:val="20"/>
                <w:lang w:eastAsia="x-none"/>
              </w:rPr>
              <w:t>-</w:t>
            </w:r>
          </w:p>
        </w:tc>
      </w:tr>
      <w:tr w:rsidR="002D7620" w:rsidRPr="002D7620" w14:paraId="3AE7D437" w14:textId="77777777" w:rsidTr="00E84D1B">
        <w:trPr>
          <w:trHeight w:val="288"/>
        </w:trPr>
        <w:tc>
          <w:tcPr>
            <w:tcW w:w="2290" w:type="dxa"/>
            <w:gridSpan w:val="2"/>
            <w:shd w:val="clear" w:color="auto" w:fill="auto"/>
            <w:vAlign w:val="center"/>
          </w:tcPr>
          <w:p w14:paraId="67625930" w14:textId="77777777" w:rsidR="002D7620" w:rsidRPr="002D7620" w:rsidRDefault="002D7620" w:rsidP="002D7620">
            <w:pPr>
              <w:jc w:val="center"/>
              <w:rPr>
                <w:sz w:val="20"/>
                <w:szCs w:val="20"/>
                <w:lang w:eastAsia="x-none"/>
              </w:rPr>
            </w:pPr>
            <w:r w:rsidRPr="002D7620">
              <w:rPr>
                <w:sz w:val="20"/>
                <w:szCs w:val="20"/>
                <w:lang w:eastAsia="x-none"/>
              </w:rPr>
              <w:t>TRS</w:t>
            </w:r>
          </w:p>
        </w:tc>
        <w:tc>
          <w:tcPr>
            <w:tcW w:w="3570" w:type="dxa"/>
            <w:shd w:val="clear" w:color="auto" w:fill="auto"/>
            <w:vAlign w:val="center"/>
          </w:tcPr>
          <w:p w14:paraId="43046BD1" w14:textId="77777777" w:rsidR="002D7620" w:rsidRPr="002D7620" w:rsidRDefault="002D7620" w:rsidP="002D7620">
            <w:pPr>
              <w:jc w:val="center"/>
              <w:rPr>
                <w:b/>
                <w:sz w:val="20"/>
                <w:szCs w:val="20"/>
                <w:lang w:eastAsia="x-none"/>
              </w:rPr>
            </w:pPr>
            <w:r w:rsidRPr="002D7620">
              <w:rPr>
                <w:b/>
                <w:sz w:val="20"/>
                <w:szCs w:val="20"/>
                <w:lang w:eastAsia="x-none"/>
              </w:rPr>
              <w:t>1(burst length)*4 RE/PRB/period</w:t>
            </w:r>
          </w:p>
          <w:p w14:paraId="1BA9018D" w14:textId="77777777" w:rsidR="002D7620" w:rsidRPr="002D7620" w:rsidRDefault="002D7620" w:rsidP="002D7620">
            <w:pPr>
              <w:jc w:val="center"/>
              <w:rPr>
                <w:b/>
                <w:sz w:val="20"/>
                <w:szCs w:val="20"/>
                <w:lang w:eastAsia="x-none"/>
              </w:rPr>
            </w:pPr>
            <w:r w:rsidRPr="002D7620">
              <w:rPr>
                <w:b/>
                <w:sz w:val="20"/>
                <w:szCs w:val="20"/>
                <w:lang w:eastAsia="x-none"/>
              </w:rPr>
              <w:t>Periodicity = 2ms</w:t>
            </w:r>
          </w:p>
        </w:tc>
        <w:tc>
          <w:tcPr>
            <w:tcW w:w="3675" w:type="dxa"/>
            <w:shd w:val="clear" w:color="auto" w:fill="auto"/>
            <w:vAlign w:val="center"/>
          </w:tcPr>
          <w:p w14:paraId="3DAD42C8" w14:textId="77777777" w:rsidR="002D7620" w:rsidRPr="002D7620" w:rsidRDefault="002D7620" w:rsidP="002D7620">
            <w:pPr>
              <w:jc w:val="center"/>
              <w:rPr>
                <w:sz w:val="20"/>
                <w:szCs w:val="20"/>
                <w:lang w:eastAsia="x-none"/>
              </w:rPr>
            </w:pPr>
            <w:r w:rsidRPr="002D7620">
              <w:rPr>
                <w:sz w:val="20"/>
                <w:szCs w:val="20"/>
                <w:lang w:eastAsia="x-none"/>
              </w:rPr>
              <w:t>-</w:t>
            </w:r>
          </w:p>
        </w:tc>
      </w:tr>
      <w:tr w:rsidR="002D7620" w:rsidRPr="002D7620" w14:paraId="39F1808F" w14:textId="77777777" w:rsidTr="00E84D1B">
        <w:trPr>
          <w:trHeight w:val="288"/>
        </w:trPr>
        <w:tc>
          <w:tcPr>
            <w:tcW w:w="2290" w:type="dxa"/>
            <w:gridSpan w:val="2"/>
            <w:shd w:val="clear" w:color="auto" w:fill="auto"/>
            <w:vAlign w:val="center"/>
          </w:tcPr>
          <w:p w14:paraId="6AC5087C" w14:textId="77777777" w:rsidR="002D7620" w:rsidRPr="002D7620" w:rsidRDefault="002D7620" w:rsidP="002D7620">
            <w:pPr>
              <w:jc w:val="center"/>
              <w:rPr>
                <w:sz w:val="20"/>
                <w:szCs w:val="20"/>
                <w:lang w:eastAsia="x-none"/>
              </w:rPr>
            </w:pPr>
            <w:r w:rsidRPr="002D7620">
              <w:rPr>
                <w:sz w:val="20"/>
                <w:szCs w:val="20"/>
                <w:lang w:eastAsia="x-none"/>
              </w:rPr>
              <w:lastRenderedPageBreak/>
              <w:t>PTRS (if ON)</w:t>
            </w:r>
          </w:p>
        </w:tc>
        <w:tc>
          <w:tcPr>
            <w:tcW w:w="3570" w:type="dxa"/>
            <w:shd w:val="clear" w:color="auto" w:fill="auto"/>
            <w:vAlign w:val="center"/>
          </w:tcPr>
          <w:p w14:paraId="23E37A54" w14:textId="77777777" w:rsidR="002D7620" w:rsidRPr="002D7620" w:rsidRDefault="002D7620" w:rsidP="002D7620">
            <w:pPr>
              <w:jc w:val="center"/>
              <w:rPr>
                <w:sz w:val="20"/>
                <w:szCs w:val="20"/>
                <w:lang w:eastAsia="x-none"/>
              </w:rPr>
            </w:pPr>
            <w:r w:rsidRPr="002D7620">
              <w:rPr>
                <w:position w:val="-14"/>
                <w:sz w:val="20"/>
                <w:szCs w:val="20"/>
                <w:lang w:eastAsia="x-none"/>
              </w:rPr>
              <w:object w:dxaOrig="2120" w:dyaOrig="400" w14:anchorId="387EA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5.95pt;height:16.65pt" o:ole="">
                  <v:imagedata r:id="rId7" o:title=""/>
                </v:shape>
                <o:OLEObject Type="Embed" ProgID="Equation.DSMT4" ShapeID="_x0000_i1042" DrawAspect="Content" ObjectID="_1587590518" r:id="rId8"/>
              </w:object>
            </w:r>
            <w:r w:rsidRPr="002D7620">
              <w:rPr>
                <w:sz w:val="20"/>
                <w:szCs w:val="20"/>
                <w:lang w:eastAsia="x-none"/>
              </w:rPr>
              <w:t xml:space="preserve"> </w:t>
            </w:r>
          </w:p>
          <w:p w14:paraId="68D8B6F7" w14:textId="77777777" w:rsidR="002D7620" w:rsidRPr="002D7620" w:rsidRDefault="002D7620" w:rsidP="002D7620">
            <w:pPr>
              <w:jc w:val="center"/>
              <w:rPr>
                <w:sz w:val="20"/>
                <w:szCs w:val="20"/>
                <w:lang w:eastAsia="x-none"/>
              </w:rPr>
            </w:pPr>
            <w:r w:rsidRPr="002D7620">
              <w:rPr>
                <w:sz w:val="20"/>
                <w:szCs w:val="20"/>
                <w:lang w:eastAsia="x-none"/>
              </w:rPr>
              <w:t xml:space="preserve">4x3 = </w:t>
            </w:r>
            <w:r w:rsidRPr="002D7620">
              <w:rPr>
                <w:b/>
                <w:sz w:val="20"/>
                <w:szCs w:val="20"/>
                <w:lang w:eastAsia="x-none"/>
              </w:rPr>
              <w:t>12 RE/PRB/slot</w:t>
            </w:r>
          </w:p>
        </w:tc>
        <w:tc>
          <w:tcPr>
            <w:tcW w:w="3675" w:type="dxa"/>
            <w:shd w:val="clear" w:color="auto" w:fill="auto"/>
            <w:vAlign w:val="center"/>
          </w:tcPr>
          <w:p w14:paraId="5CF00263" w14:textId="77777777" w:rsidR="002D7620" w:rsidRPr="002D7620" w:rsidRDefault="002D7620" w:rsidP="002D7620">
            <w:pPr>
              <w:jc w:val="center"/>
              <w:rPr>
                <w:sz w:val="20"/>
                <w:szCs w:val="20"/>
                <w:lang w:eastAsia="x-none"/>
              </w:rPr>
            </w:pPr>
            <w:r w:rsidRPr="002D7620">
              <w:rPr>
                <w:position w:val="-14"/>
                <w:sz w:val="20"/>
                <w:szCs w:val="20"/>
                <w:lang w:eastAsia="x-none"/>
              </w:rPr>
              <w:object w:dxaOrig="2120" w:dyaOrig="400" w14:anchorId="6EF77C18">
                <v:shape id="_x0000_i1043" type="#_x0000_t75" style="width:85.95pt;height:16.65pt" o:ole="">
                  <v:imagedata r:id="rId9" o:title=""/>
                </v:shape>
                <o:OLEObject Type="Embed" ProgID="Equation.DSMT4" ShapeID="_x0000_i1043" DrawAspect="Content" ObjectID="_1587590519" r:id="rId10"/>
              </w:object>
            </w:r>
            <w:r w:rsidRPr="002D7620">
              <w:rPr>
                <w:sz w:val="20"/>
                <w:szCs w:val="20"/>
                <w:lang w:eastAsia="x-none"/>
              </w:rPr>
              <w:t xml:space="preserve"> </w:t>
            </w:r>
          </w:p>
          <w:p w14:paraId="7E9875F0" w14:textId="77777777" w:rsidR="002D7620" w:rsidRPr="002D7620" w:rsidRDefault="002D7620" w:rsidP="002D7620">
            <w:pPr>
              <w:jc w:val="center"/>
              <w:rPr>
                <w:sz w:val="20"/>
                <w:szCs w:val="20"/>
                <w:lang w:eastAsia="x-none"/>
              </w:rPr>
            </w:pPr>
            <w:r w:rsidRPr="002D7620">
              <w:rPr>
                <w:sz w:val="20"/>
                <w:szCs w:val="20"/>
                <w:lang w:eastAsia="x-none"/>
              </w:rPr>
              <w:t xml:space="preserve">4x3 = </w:t>
            </w:r>
            <w:r w:rsidRPr="002D7620">
              <w:rPr>
                <w:b/>
                <w:sz w:val="20"/>
                <w:szCs w:val="20"/>
                <w:lang w:eastAsia="x-none"/>
              </w:rPr>
              <w:t>12 RE/PRB/slot</w:t>
            </w:r>
          </w:p>
        </w:tc>
      </w:tr>
      <w:tr w:rsidR="002D7620" w:rsidRPr="002D7620" w14:paraId="121B03FE" w14:textId="77777777" w:rsidTr="00E84D1B">
        <w:trPr>
          <w:trHeight w:val="288"/>
        </w:trPr>
        <w:tc>
          <w:tcPr>
            <w:tcW w:w="2290" w:type="dxa"/>
            <w:gridSpan w:val="2"/>
            <w:shd w:val="clear" w:color="auto" w:fill="auto"/>
            <w:vAlign w:val="center"/>
          </w:tcPr>
          <w:p w14:paraId="00DDB7E8" w14:textId="77777777" w:rsidR="002D7620" w:rsidRPr="002D7620" w:rsidRDefault="002D7620" w:rsidP="002D7620">
            <w:pPr>
              <w:jc w:val="center"/>
              <w:rPr>
                <w:sz w:val="20"/>
                <w:szCs w:val="20"/>
                <w:lang w:eastAsia="x-none"/>
              </w:rPr>
            </w:pPr>
            <w:r w:rsidRPr="002D7620">
              <w:rPr>
                <w:sz w:val="20"/>
                <w:szCs w:val="20"/>
                <w:lang w:eastAsia="x-none"/>
              </w:rPr>
              <w:t>CSI-RS BM</w:t>
            </w:r>
          </w:p>
        </w:tc>
        <w:tc>
          <w:tcPr>
            <w:tcW w:w="3570" w:type="dxa"/>
            <w:shd w:val="clear" w:color="auto" w:fill="auto"/>
            <w:vAlign w:val="center"/>
          </w:tcPr>
          <w:p w14:paraId="06E39307" w14:textId="74180178" w:rsidR="002D7620" w:rsidRPr="002D7620" w:rsidRDefault="00427FDD" w:rsidP="002D7620">
            <w:pPr>
              <w:jc w:val="center"/>
              <w:rPr>
                <w:sz w:val="20"/>
                <w:szCs w:val="20"/>
                <w:lang w:eastAsia="x-none"/>
              </w:rPr>
            </w:pPr>
            <w:r>
              <w:rPr>
                <w:sz w:val="20"/>
                <w:szCs w:val="20"/>
                <w:lang w:eastAsia="x-none"/>
              </w:rPr>
              <w:t>TBD</w:t>
            </w:r>
          </w:p>
        </w:tc>
        <w:tc>
          <w:tcPr>
            <w:tcW w:w="3675" w:type="dxa"/>
            <w:shd w:val="clear" w:color="auto" w:fill="auto"/>
            <w:vAlign w:val="center"/>
          </w:tcPr>
          <w:p w14:paraId="638C22AC" w14:textId="77777777" w:rsidR="002D7620" w:rsidRPr="002D7620" w:rsidRDefault="002D7620" w:rsidP="002D7620">
            <w:pPr>
              <w:jc w:val="center"/>
              <w:rPr>
                <w:sz w:val="20"/>
                <w:szCs w:val="20"/>
                <w:lang w:eastAsia="x-none"/>
              </w:rPr>
            </w:pPr>
            <w:r w:rsidRPr="002D7620">
              <w:rPr>
                <w:sz w:val="20"/>
                <w:szCs w:val="20"/>
                <w:lang w:eastAsia="x-none"/>
              </w:rPr>
              <w:t>-</w:t>
            </w:r>
          </w:p>
        </w:tc>
      </w:tr>
      <w:tr w:rsidR="002D7620" w:rsidRPr="002D7620" w14:paraId="231F3EA6" w14:textId="77777777" w:rsidTr="00E84D1B">
        <w:trPr>
          <w:trHeight w:val="350"/>
        </w:trPr>
        <w:tc>
          <w:tcPr>
            <w:tcW w:w="2290" w:type="dxa"/>
            <w:gridSpan w:val="2"/>
            <w:vAlign w:val="center"/>
          </w:tcPr>
          <w:p w14:paraId="3174E324" w14:textId="77777777" w:rsidR="002D7620" w:rsidRPr="002D7620" w:rsidRDefault="002D7620" w:rsidP="002D7620">
            <w:pPr>
              <w:jc w:val="center"/>
              <w:rPr>
                <w:sz w:val="20"/>
                <w:szCs w:val="20"/>
                <w:lang w:eastAsia="x-none"/>
              </w:rPr>
            </w:pPr>
            <w:r w:rsidRPr="002D7620">
              <w:rPr>
                <w:sz w:val="20"/>
                <w:szCs w:val="20"/>
                <w:lang w:eastAsia="x-none"/>
              </w:rPr>
              <w:t>SSB</w:t>
            </w:r>
          </w:p>
        </w:tc>
        <w:tc>
          <w:tcPr>
            <w:tcW w:w="3570" w:type="dxa"/>
            <w:vAlign w:val="center"/>
          </w:tcPr>
          <w:p w14:paraId="6CA4D3F0" w14:textId="77777777" w:rsidR="00D90A97" w:rsidRDefault="002D7620" w:rsidP="00D90A97">
            <w:pPr>
              <w:jc w:val="center"/>
              <w:rPr>
                <w:sz w:val="20"/>
                <w:szCs w:val="20"/>
                <w:lang w:eastAsia="x-none"/>
              </w:rPr>
            </w:pPr>
            <w:r w:rsidRPr="002D7620">
              <w:rPr>
                <w:sz w:val="20"/>
                <w:szCs w:val="20"/>
                <w:lang w:eastAsia="x-none"/>
              </w:rPr>
              <w:t xml:space="preserve">32 SSB </w:t>
            </w:r>
          </w:p>
          <w:p w14:paraId="75F93611" w14:textId="77777777" w:rsidR="002D7620" w:rsidRDefault="002D7620" w:rsidP="00D90A97">
            <w:pPr>
              <w:jc w:val="center"/>
              <w:rPr>
                <w:b/>
                <w:sz w:val="20"/>
                <w:szCs w:val="20"/>
                <w:lang w:eastAsia="x-none"/>
              </w:rPr>
            </w:pPr>
            <w:r w:rsidRPr="002D7620">
              <w:rPr>
                <w:b/>
                <w:sz w:val="20"/>
                <w:szCs w:val="20"/>
                <w:lang w:eastAsia="x-none"/>
              </w:rPr>
              <w:t>32x240x</w:t>
            </w:r>
            <w:r w:rsidR="00D90A97">
              <w:rPr>
                <w:b/>
                <w:sz w:val="20"/>
                <w:szCs w:val="20"/>
                <w:lang w:eastAsia="x-none"/>
              </w:rPr>
              <w:t>4 RE/period</w:t>
            </w:r>
          </w:p>
          <w:p w14:paraId="24226161" w14:textId="7EB24638" w:rsidR="00D90A97" w:rsidRPr="002D7620" w:rsidRDefault="00D90A97" w:rsidP="00D90A97">
            <w:pPr>
              <w:jc w:val="center"/>
              <w:rPr>
                <w:b/>
                <w:sz w:val="20"/>
                <w:szCs w:val="20"/>
                <w:lang w:eastAsia="x-none"/>
              </w:rPr>
            </w:pPr>
            <w:r>
              <w:rPr>
                <w:b/>
                <w:sz w:val="20"/>
                <w:szCs w:val="20"/>
                <w:lang w:eastAsia="x-none"/>
              </w:rPr>
              <w:t>Periodicity 10ms</w:t>
            </w:r>
          </w:p>
        </w:tc>
        <w:tc>
          <w:tcPr>
            <w:tcW w:w="3675" w:type="dxa"/>
            <w:vAlign w:val="center"/>
          </w:tcPr>
          <w:p w14:paraId="55FE9822" w14:textId="77777777" w:rsidR="002D7620" w:rsidRPr="002D7620" w:rsidRDefault="002D7620" w:rsidP="002D7620">
            <w:pPr>
              <w:numPr>
                <w:ilvl w:val="0"/>
                <w:numId w:val="11"/>
              </w:numPr>
              <w:jc w:val="center"/>
              <w:rPr>
                <w:sz w:val="20"/>
                <w:szCs w:val="20"/>
              </w:rPr>
            </w:pPr>
          </w:p>
        </w:tc>
      </w:tr>
      <w:tr w:rsidR="002D7620" w:rsidRPr="002D7620" w14:paraId="194AE5DC" w14:textId="77777777" w:rsidTr="00E84D1B">
        <w:trPr>
          <w:trHeight w:val="288"/>
        </w:trPr>
        <w:tc>
          <w:tcPr>
            <w:tcW w:w="2290" w:type="dxa"/>
            <w:gridSpan w:val="2"/>
            <w:shd w:val="clear" w:color="auto" w:fill="auto"/>
            <w:vAlign w:val="center"/>
          </w:tcPr>
          <w:p w14:paraId="00B3282C" w14:textId="77777777" w:rsidR="002D7620" w:rsidRPr="002D7620" w:rsidRDefault="002D7620" w:rsidP="002D7620">
            <w:pPr>
              <w:jc w:val="center"/>
              <w:rPr>
                <w:sz w:val="20"/>
                <w:szCs w:val="20"/>
                <w:lang w:eastAsia="x-none"/>
              </w:rPr>
            </w:pPr>
            <w:r w:rsidRPr="002D7620">
              <w:rPr>
                <w:sz w:val="20"/>
                <w:szCs w:val="20"/>
                <w:lang w:eastAsia="x-none"/>
              </w:rPr>
              <w:t>PDCCH</w:t>
            </w:r>
          </w:p>
        </w:tc>
        <w:tc>
          <w:tcPr>
            <w:tcW w:w="3570" w:type="dxa"/>
            <w:shd w:val="clear" w:color="auto" w:fill="auto"/>
            <w:vAlign w:val="center"/>
          </w:tcPr>
          <w:p w14:paraId="7418C67F" w14:textId="77777777" w:rsidR="002D7620" w:rsidRPr="002D7620" w:rsidRDefault="002D7620" w:rsidP="002D7620">
            <w:pPr>
              <w:jc w:val="center"/>
              <w:rPr>
                <w:sz w:val="20"/>
                <w:szCs w:val="20"/>
                <w:lang w:eastAsia="x-none"/>
              </w:rPr>
            </w:pPr>
            <w:r w:rsidRPr="002D7620">
              <w:rPr>
                <w:sz w:val="20"/>
                <w:szCs w:val="20"/>
                <w:lang w:eastAsia="x-none"/>
              </w:rPr>
              <w:t>8 CCE (Aggregation Level 8) + 2 symbols in every slot</w:t>
            </w:r>
          </w:p>
          <w:p w14:paraId="7583DDE9" w14:textId="77777777" w:rsidR="002D7620" w:rsidRPr="002D7620" w:rsidRDefault="002D7620" w:rsidP="002D7620">
            <w:pPr>
              <w:jc w:val="center"/>
              <w:rPr>
                <w:b/>
                <w:sz w:val="20"/>
                <w:szCs w:val="20"/>
                <w:lang w:eastAsia="x-none"/>
              </w:rPr>
            </w:pPr>
            <w:r w:rsidRPr="002D7620">
              <w:rPr>
                <w:b/>
                <w:sz w:val="20"/>
                <w:szCs w:val="20"/>
                <w:lang w:eastAsia="x-none"/>
              </w:rPr>
              <w:t>12x48 RE/slot</w:t>
            </w:r>
          </w:p>
        </w:tc>
        <w:tc>
          <w:tcPr>
            <w:tcW w:w="3675" w:type="dxa"/>
            <w:shd w:val="clear" w:color="auto" w:fill="auto"/>
            <w:vAlign w:val="center"/>
          </w:tcPr>
          <w:p w14:paraId="5EE52F0D" w14:textId="77777777" w:rsidR="002D7620" w:rsidRPr="002D7620" w:rsidRDefault="002D7620" w:rsidP="002D7620">
            <w:pPr>
              <w:jc w:val="center"/>
              <w:rPr>
                <w:sz w:val="20"/>
                <w:szCs w:val="20"/>
                <w:lang w:eastAsia="x-none"/>
              </w:rPr>
            </w:pPr>
            <w:r w:rsidRPr="002D7620">
              <w:rPr>
                <w:sz w:val="20"/>
                <w:szCs w:val="20"/>
                <w:lang w:eastAsia="x-none"/>
              </w:rPr>
              <w:t>-</w:t>
            </w:r>
          </w:p>
        </w:tc>
      </w:tr>
      <w:tr w:rsidR="002D7620" w:rsidRPr="002D7620" w14:paraId="4269CA27" w14:textId="77777777" w:rsidTr="00E84D1B">
        <w:trPr>
          <w:trHeight w:val="288"/>
        </w:trPr>
        <w:tc>
          <w:tcPr>
            <w:tcW w:w="2290" w:type="dxa"/>
            <w:gridSpan w:val="2"/>
            <w:shd w:val="clear" w:color="auto" w:fill="auto"/>
            <w:vAlign w:val="center"/>
          </w:tcPr>
          <w:p w14:paraId="6960DE1E" w14:textId="77777777" w:rsidR="002D7620" w:rsidRPr="002D7620" w:rsidRDefault="002D7620" w:rsidP="002D7620">
            <w:pPr>
              <w:jc w:val="center"/>
              <w:rPr>
                <w:sz w:val="20"/>
                <w:szCs w:val="20"/>
                <w:lang w:eastAsia="x-none"/>
              </w:rPr>
            </w:pPr>
            <w:r w:rsidRPr="002D7620">
              <w:rPr>
                <w:sz w:val="20"/>
                <w:szCs w:val="20"/>
                <w:lang w:eastAsia="x-none"/>
              </w:rPr>
              <w:t>PUCCH</w:t>
            </w:r>
          </w:p>
        </w:tc>
        <w:tc>
          <w:tcPr>
            <w:tcW w:w="3570" w:type="dxa"/>
            <w:shd w:val="clear" w:color="auto" w:fill="auto"/>
            <w:vAlign w:val="center"/>
          </w:tcPr>
          <w:p w14:paraId="443623C1" w14:textId="77777777" w:rsidR="002D7620" w:rsidRPr="002D7620" w:rsidRDefault="002D7620" w:rsidP="002D7620">
            <w:pPr>
              <w:jc w:val="center"/>
              <w:rPr>
                <w:sz w:val="20"/>
                <w:szCs w:val="20"/>
                <w:lang w:eastAsia="x-none"/>
              </w:rPr>
            </w:pPr>
            <w:r w:rsidRPr="002D7620">
              <w:rPr>
                <w:sz w:val="20"/>
                <w:szCs w:val="20"/>
                <w:lang w:eastAsia="x-none"/>
              </w:rPr>
              <w:t>-</w:t>
            </w:r>
          </w:p>
        </w:tc>
        <w:tc>
          <w:tcPr>
            <w:tcW w:w="3675" w:type="dxa"/>
            <w:shd w:val="clear" w:color="auto" w:fill="auto"/>
            <w:vAlign w:val="center"/>
          </w:tcPr>
          <w:p w14:paraId="6C066A71" w14:textId="77777777" w:rsidR="002D7620" w:rsidRPr="002D7620" w:rsidRDefault="002D7620" w:rsidP="002D7620">
            <w:pPr>
              <w:jc w:val="center"/>
              <w:rPr>
                <w:sz w:val="20"/>
                <w:szCs w:val="20"/>
                <w:lang w:eastAsia="x-none"/>
              </w:rPr>
            </w:pPr>
            <w:r w:rsidRPr="002D7620">
              <w:rPr>
                <w:sz w:val="20"/>
                <w:szCs w:val="20"/>
                <w:lang w:eastAsia="x-none"/>
              </w:rPr>
              <w:t>Short – 2 symbols, 8 PRBs</w:t>
            </w:r>
          </w:p>
          <w:p w14:paraId="4D2E6E41" w14:textId="77777777" w:rsidR="002D7620" w:rsidRPr="002D7620" w:rsidRDefault="002D7620" w:rsidP="002D7620">
            <w:pPr>
              <w:jc w:val="center"/>
              <w:rPr>
                <w:b/>
                <w:sz w:val="20"/>
                <w:szCs w:val="20"/>
                <w:lang w:eastAsia="x-none"/>
              </w:rPr>
            </w:pPr>
            <w:r w:rsidRPr="002D7620">
              <w:rPr>
                <w:b/>
                <w:sz w:val="20"/>
                <w:szCs w:val="20"/>
                <w:lang w:eastAsia="x-none"/>
              </w:rPr>
              <w:t>24 x 8 x 5 = 960  REs/period</w:t>
            </w:r>
          </w:p>
          <w:p w14:paraId="0948A189" w14:textId="77777777" w:rsidR="002D7620" w:rsidRPr="002D7620" w:rsidRDefault="002D7620" w:rsidP="002D7620">
            <w:pPr>
              <w:jc w:val="center"/>
              <w:rPr>
                <w:sz w:val="20"/>
                <w:szCs w:val="20"/>
                <w:lang w:eastAsia="x-none"/>
              </w:rPr>
            </w:pPr>
            <w:r w:rsidRPr="002D7620">
              <w:rPr>
                <w:b/>
                <w:sz w:val="20"/>
                <w:szCs w:val="20"/>
                <w:lang w:eastAsia="x-none"/>
              </w:rPr>
              <w:t>Periodicity 2 slots</w:t>
            </w:r>
          </w:p>
        </w:tc>
      </w:tr>
    </w:tbl>
    <w:p w14:paraId="62F39B50" w14:textId="6DA48189" w:rsidR="002D7620" w:rsidRDefault="002D7620" w:rsidP="002D7620">
      <w:pPr>
        <w:spacing w:after="160" w:line="259" w:lineRule="auto"/>
        <w:rPr>
          <w:rFonts w:cstheme="minorBidi"/>
          <w:sz w:val="22"/>
          <w:szCs w:val="22"/>
          <w:lang w:eastAsia="ko-KR"/>
        </w:rPr>
      </w:pPr>
    </w:p>
    <w:p w14:paraId="6F00BEC2" w14:textId="4E6B5BF8" w:rsidR="0027780D" w:rsidRDefault="002D7620" w:rsidP="002D7620">
      <w:pPr>
        <w:spacing w:after="160" w:line="259" w:lineRule="auto"/>
        <w:jc w:val="both"/>
        <w:rPr>
          <w:rFonts w:ascii="Times New Roman" w:hAnsi="Times New Roman"/>
          <w:sz w:val="20"/>
          <w:szCs w:val="22"/>
          <w:lang w:eastAsia="ko-KR"/>
        </w:rPr>
      </w:pPr>
      <w:r>
        <w:rPr>
          <w:rFonts w:ascii="Times New Roman" w:hAnsi="Times New Roman"/>
          <w:sz w:val="20"/>
          <w:szCs w:val="22"/>
          <w:lang w:eastAsia="ko-KR"/>
        </w:rPr>
        <w:t>For FR2, we assume a SCS of 120 kHz and system BW of 100 MHz with 66 PRBs as shown in Table 4. Considering a block of 80 slots with a total duration of 10ms i.e., a total of 887040 REs, we provide an initial calculation in the attached worksheet. It is seen that a DL overhead of 2</w:t>
      </w:r>
      <w:r w:rsidR="0099284F">
        <w:rPr>
          <w:rFonts w:ascii="Times New Roman" w:hAnsi="Times New Roman"/>
          <w:sz w:val="20"/>
          <w:szCs w:val="22"/>
          <w:lang w:eastAsia="ko-KR"/>
        </w:rPr>
        <w:t>4</w:t>
      </w:r>
      <w:r>
        <w:rPr>
          <w:rFonts w:ascii="Times New Roman" w:hAnsi="Times New Roman"/>
          <w:sz w:val="20"/>
          <w:szCs w:val="22"/>
          <w:lang w:eastAsia="ko-KR"/>
        </w:rPr>
        <w:t>.</w:t>
      </w:r>
      <w:r w:rsidR="0099284F">
        <w:rPr>
          <w:rFonts w:ascii="Times New Roman" w:hAnsi="Times New Roman"/>
          <w:sz w:val="20"/>
          <w:szCs w:val="22"/>
          <w:lang w:eastAsia="ko-KR"/>
        </w:rPr>
        <w:t>878</w:t>
      </w:r>
      <w:r>
        <w:rPr>
          <w:rFonts w:ascii="Times New Roman" w:hAnsi="Times New Roman"/>
          <w:sz w:val="20"/>
          <w:szCs w:val="22"/>
          <w:lang w:eastAsia="ko-KR"/>
        </w:rPr>
        <w:t xml:space="preserve">% and a UL overhead of 18.723% is achievable under the assumptions in Table 6. It can be seen that the overhead with or without PTRS </w:t>
      </w:r>
      <w:r w:rsidR="00333D99">
        <w:rPr>
          <w:rFonts w:ascii="Times New Roman" w:hAnsi="Times New Roman"/>
          <w:sz w:val="20"/>
          <w:szCs w:val="22"/>
          <w:lang w:eastAsia="ko-KR"/>
        </w:rPr>
        <w:t xml:space="preserve">remains the same. However, in the presence of PTRS only up to 6 MIMO layers can be supported at the gNB. </w:t>
      </w:r>
      <w:r w:rsidR="0099284F">
        <w:rPr>
          <w:rFonts w:ascii="Times New Roman" w:hAnsi="Times New Roman"/>
          <w:sz w:val="20"/>
          <w:szCs w:val="22"/>
          <w:lang w:eastAsia="ko-KR"/>
        </w:rPr>
        <w:t xml:space="preserve">Furthermore, the overhead assumptions for CSI-RS for BM can be further discussed. </w:t>
      </w:r>
    </w:p>
    <w:p w14:paraId="380E8808" w14:textId="2E1E1A80" w:rsidR="00333D99" w:rsidRPr="004A4AD3" w:rsidRDefault="00333D99" w:rsidP="00333D99">
      <w:pPr>
        <w:rPr>
          <w:rFonts w:ascii="Times New Roman" w:hAnsi="Times New Roman"/>
          <w:b/>
          <w:i/>
          <w:sz w:val="20"/>
        </w:rPr>
      </w:pPr>
      <w:r>
        <w:rPr>
          <w:rFonts w:ascii="Times New Roman" w:hAnsi="Times New Roman"/>
          <w:b/>
          <w:i/>
          <w:sz w:val="20"/>
        </w:rPr>
        <w:t>Suggestion 1</w:t>
      </w:r>
      <w:r w:rsidRPr="004A4AD3">
        <w:rPr>
          <w:rFonts w:ascii="Times New Roman" w:hAnsi="Times New Roman"/>
          <w:b/>
          <w:i/>
          <w:sz w:val="20"/>
        </w:rPr>
        <w:t>:</w:t>
      </w:r>
    </w:p>
    <w:p w14:paraId="20855CFF" w14:textId="7D890316" w:rsidR="00333D99" w:rsidRDefault="00333D99" w:rsidP="00333D99">
      <w:pPr>
        <w:ind w:firstLine="720"/>
        <w:rPr>
          <w:rFonts w:ascii="Times New Roman" w:hAnsi="Times New Roman"/>
          <w:i/>
          <w:sz w:val="20"/>
        </w:rPr>
      </w:pPr>
      <w:r>
        <w:rPr>
          <w:rFonts w:ascii="Times New Roman" w:hAnsi="Times New Roman"/>
          <w:i/>
          <w:sz w:val="20"/>
        </w:rPr>
        <w:t xml:space="preserve">Companies </w:t>
      </w:r>
      <w:r w:rsidR="00D90A97">
        <w:rPr>
          <w:rFonts w:ascii="Times New Roman" w:hAnsi="Times New Roman"/>
          <w:i/>
          <w:sz w:val="20"/>
        </w:rPr>
        <w:t>should report SLS</w:t>
      </w:r>
      <w:r>
        <w:rPr>
          <w:rFonts w:ascii="Times New Roman" w:hAnsi="Times New Roman"/>
          <w:i/>
          <w:sz w:val="20"/>
        </w:rPr>
        <w:t xml:space="preserve"> overhead assumptions </w:t>
      </w:r>
      <w:r w:rsidR="00D90A97">
        <w:rPr>
          <w:rFonts w:ascii="Times New Roman" w:hAnsi="Times New Roman"/>
          <w:i/>
          <w:sz w:val="20"/>
        </w:rPr>
        <w:t>for FR1 and FR2 separately.</w:t>
      </w:r>
    </w:p>
    <w:p w14:paraId="47EC80C8" w14:textId="77777777" w:rsidR="00333D99" w:rsidRDefault="00333D99" w:rsidP="00333D99">
      <w:pPr>
        <w:ind w:firstLine="720"/>
        <w:rPr>
          <w:rFonts w:ascii="Times New Roman" w:hAnsi="Times New Roman"/>
          <w:i/>
          <w:sz w:val="20"/>
        </w:rPr>
      </w:pPr>
    </w:p>
    <w:p w14:paraId="2D2E8634" w14:textId="6AF75FB1" w:rsidR="00333D99" w:rsidRPr="00333D99" w:rsidRDefault="00333D99" w:rsidP="00333D99">
      <w:pPr>
        <w:jc w:val="both"/>
        <w:rPr>
          <w:rFonts w:ascii="Times New Roman" w:hAnsi="Times New Roman"/>
          <w:sz w:val="20"/>
        </w:rPr>
      </w:pPr>
      <w:r w:rsidRPr="00333D99">
        <w:rPr>
          <w:rFonts w:ascii="Times New Roman" w:hAnsi="Times New Roman"/>
          <w:sz w:val="20"/>
        </w:rPr>
        <w:t xml:space="preserve">It is to be noted that the above overhead assumptions can also be considered for analytical calculations in lieu of more optimistic overhead assumptions. </w:t>
      </w:r>
    </w:p>
    <w:p w14:paraId="13C34862" w14:textId="157B3C82" w:rsidR="003E7CDD" w:rsidRPr="001528BD" w:rsidRDefault="001528BD" w:rsidP="001528BD">
      <w:pPr>
        <w:pStyle w:val="Heading3"/>
        <w:rPr>
          <w:rFonts w:ascii="Arial" w:eastAsia="Batang" w:hAnsi="Arial" w:cs="Arial"/>
          <w:b w:val="0"/>
          <w:iCs/>
          <w:sz w:val="24"/>
          <w:szCs w:val="28"/>
          <w:lang w:val="en-GB" w:eastAsia="x-none"/>
        </w:rPr>
      </w:pPr>
      <w:r w:rsidRPr="001528BD">
        <w:rPr>
          <w:rFonts w:ascii="Arial" w:hAnsi="Arial" w:cs="Arial"/>
          <w:b w:val="0"/>
          <w:sz w:val="24"/>
        </w:rPr>
        <w:t xml:space="preserve">3.1.2 </w:t>
      </w:r>
      <w:r w:rsidRPr="001528BD">
        <w:rPr>
          <w:rFonts w:ascii="Arial" w:hAnsi="Arial" w:cs="Arial"/>
          <w:b w:val="0"/>
          <w:sz w:val="24"/>
        </w:rPr>
        <w:tab/>
      </w:r>
      <w:r w:rsidR="003E7CDD" w:rsidRPr="001528BD">
        <w:rPr>
          <w:rFonts w:ascii="Arial" w:hAnsi="Arial" w:cs="Arial"/>
          <w:b w:val="0"/>
          <w:sz w:val="24"/>
        </w:rPr>
        <w:t>Considerations for Mobility Evaluation</w:t>
      </w:r>
    </w:p>
    <w:p w14:paraId="11A5FE48" w14:textId="77777777" w:rsidR="00D90A97" w:rsidRDefault="00D90A97" w:rsidP="00D90A97">
      <w:pPr>
        <w:jc w:val="both"/>
        <w:rPr>
          <w:rFonts w:ascii="Times New Roman" w:hAnsi="Times New Roman"/>
          <w:sz w:val="20"/>
        </w:rPr>
      </w:pPr>
      <w:r>
        <w:rPr>
          <w:rFonts w:ascii="Times New Roman" w:hAnsi="Times New Roman"/>
          <w:sz w:val="20"/>
        </w:rPr>
        <w:t>The simulation methodology for mobility evaluations for IMT-2020 self-evaluation as outlined in [3] uses an approach which combines system and link level evaluations. System level evaluations are used to derive the uplink SINR CDFs for the three eMBB test environments. The 50</w:t>
      </w:r>
      <w:r w:rsidRPr="00FD75FB">
        <w:rPr>
          <w:rFonts w:ascii="Times New Roman" w:hAnsi="Times New Roman"/>
          <w:sz w:val="20"/>
          <w:vertAlign w:val="superscript"/>
        </w:rPr>
        <w:t>th</w:t>
      </w:r>
      <w:r>
        <w:rPr>
          <w:rFonts w:ascii="Times New Roman" w:hAnsi="Times New Roman"/>
          <w:sz w:val="20"/>
        </w:rPr>
        <w:t xml:space="preserve"> percentile SINR is then used as an operating point for uplink LLS to evaluate the uplink spectral efficiency. However, the guidelines do not specify if the SINR statistics to be considered are before or after receive processing i.e., if pre or post processing SINR should be considered. It was agreed in RAN1#92bis that at least for pre-processing SU-MIMO case, the pre-processing SINR should be used. The case for MU-MIMO is still to further discussed. In the case that post processing SINR is to be considered, then the calculation of SINR becomes dependent on the accuracy of the modeling of channel estimation error and phase-noise (if applicable) at the receiver at a system level. These can be accurately modeled much more easily in an LLS. To this end, it is preferable that the same approach as agreed for SU-MIMO be uniformly adopted for all mobility evaluations.</w:t>
      </w:r>
    </w:p>
    <w:p w14:paraId="2A84A2C2" w14:textId="77777777" w:rsidR="00855094" w:rsidRDefault="00855094" w:rsidP="003E7CDD">
      <w:pPr>
        <w:jc w:val="both"/>
        <w:rPr>
          <w:rFonts w:ascii="Times New Roman" w:hAnsi="Times New Roman"/>
          <w:sz w:val="20"/>
        </w:rPr>
      </w:pPr>
    </w:p>
    <w:p w14:paraId="0E47548D" w14:textId="2DD214BD" w:rsidR="00855094" w:rsidRPr="004A4AD3" w:rsidRDefault="00855094" w:rsidP="00855094">
      <w:pPr>
        <w:rPr>
          <w:rFonts w:ascii="Times New Roman" w:hAnsi="Times New Roman"/>
          <w:b/>
          <w:i/>
          <w:sz w:val="20"/>
        </w:rPr>
      </w:pPr>
      <w:r>
        <w:rPr>
          <w:rFonts w:ascii="Times New Roman" w:hAnsi="Times New Roman"/>
          <w:b/>
          <w:i/>
          <w:sz w:val="20"/>
        </w:rPr>
        <w:t>Suggestion 2</w:t>
      </w:r>
      <w:r w:rsidRPr="004A4AD3">
        <w:rPr>
          <w:rFonts w:ascii="Times New Roman" w:hAnsi="Times New Roman"/>
          <w:b/>
          <w:i/>
          <w:sz w:val="20"/>
        </w:rPr>
        <w:t>:</w:t>
      </w:r>
    </w:p>
    <w:p w14:paraId="3D64B515" w14:textId="6D52D6FB" w:rsidR="00855094" w:rsidRPr="00855094" w:rsidRDefault="00855094" w:rsidP="003E7CDD">
      <w:pPr>
        <w:jc w:val="both"/>
        <w:rPr>
          <w:rFonts w:ascii="Times New Roman" w:hAnsi="Times New Roman"/>
          <w:i/>
          <w:sz w:val="20"/>
        </w:rPr>
      </w:pPr>
      <w:r>
        <w:rPr>
          <w:rFonts w:ascii="Times New Roman" w:hAnsi="Times New Roman"/>
          <w:sz w:val="20"/>
        </w:rPr>
        <w:tab/>
      </w:r>
      <w:r>
        <w:rPr>
          <w:rFonts w:ascii="Times New Roman" w:hAnsi="Times New Roman"/>
          <w:i/>
          <w:sz w:val="20"/>
        </w:rPr>
        <w:t xml:space="preserve">Use pre-processing SINR for mobility evaluations for both SU and MU-MIMO cases. </w:t>
      </w:r>
    </w:p>
    <w:p w14:paraId="6041C611" w14:textId="5C572CEE" w:rsidR="0076347C" w:rsidRPr="001528BD" w:rsidRDefault="001528BD" w:rsidP="001528BD">
      <w:pPr>
        <w:pStyle w:val="Heading3"/>
        <w:rPr>
          <w:rFonts w:ascii="Arial" w:hAnsi="Arial" w:cs="Arial"/>
          <w:b w:val="0"/>
          <w:sz w:val="24"/>
          <w:lang w:val="en-GB"/>
        </w:rPr>
      </w:pPr>
      <w:r w:rsidRPr="001528BD">
        <w:rPr>
          <w:rFonts w:ascii="Arial" w:hAnsi="Arial" w:cs="Arial"/>
          <w:b w:val="0"/>
          <w:sz w:val="24"/>
          <w:lang w:val="en-GB"/>
        </w:rPr>
        <w:t>3.1.3</w:t>
      </w:r>
      <w:r w:rsidRPr="001528BD">
        <w:rPr>
          <w:rFonts w:ascii="Arial" w:hAnsi="Arial" w:cs="Arial"/>
          <w:b w:val="0"/>
          <w:sz w:val="24"/>
          <w:lang w:val="en-GB"/>
        </w:rPr>
        <w:tab/>
        <w:t xml:space="preserve"> </w:t>
      </w:r>
      <w:r w:rsidR="0076347C" w:rsidRPr="001528BD">
        <w:rPr>
          <w:rFonts w:ascii="Arial" w:hAnsi="Arial" w:cs="Arial"/>
          <w:b w:val="0"/>
          <w:sz w:val="24"/>
          <w:lang w:val="en-GB"/>
        </w:rPr>
        <w:t>System Level Simulation Assumptions</w:t>
      </w:r>
    </w:p>
    <w:p w14:paraId="1CEABF2A" w14:textId="77777777" w:rsidR="001528BD" w:rsidRDefault="0076347C" w:rsidP="001528BD">
      <w:pPr>
        <w:jc w:val="both"/>
        <w:rPr>
          <w:rFonts w:ascii="Times New Roman" w:hAnsi="Times New Roman"/>
          <w:sz w:val="20"/>
          <w:lang w:val="en-GB"/>
        </w:rPr>
      </w:pPr>
      <w:r>
        <w:rPr>
          <w:rFonts w:ascii="Times New Roman" w:hAnsi="Times New Roman"/>
          <w:sz w:val="20"/>
          <w:lang w:val="en-GB"/>
        </w:rPr>
        <w:t>In this section, we present some considerations for system level evaluation which can be considered for alignment of simulation assumptions among the participating companies with the goal to ensure NR meets the minimum requirements for IMT-2020</w:t>
      </w:r>
    </w:p>
    <w:p w14:paraId="333820B0" w14:textId="0D736561" w:rsidR="0076347C" w:rsidRPr="001528BD" w:rsidRDefault="001528BD" w:rsidP="001528BD">
      <w:pPr>
        <w:pStyle w:val="Heading4"/>
        <w:rPr>
          <w:rFonts w:ascii="Arial" w:hAnsi="Arial" w:cs="Arial"/>
          <w:b w:val="0"/>
          <w:sz w:val="14"/>
        </w:rPr>
      </w:pPr>
      <w:r w:rsidRPr="001528BD">
        <w:rPr>
          <w:rFonts w:ascii="Arial" w:hAnsi="Arial" w:cs="Arial"/>
          <w:b w:val="0"/>
          <w:sz w:val="22"/>
        </w:rPr>
        <w:t xml:space="preserve">3.1.3.1 </w:t>
      </w:r>
      <w:r w:rsidRPr="001528BD">
        <w:rPr>
          <w:rFonts w:ascii="Arial" w:hAnsi="Arial" w:cs="Arial"/>
          <w:b w:val="0"/>
          <w:sz w:val="22"/>
        </w:rPr>
        <w:tab/>
      </w:r>
      <w:r w:rsidR="0076347C" w:rsidRPr="001528BD">
        <w:rPr>
          <w:rFonts w:ascii="Arial" w:hAnsi="Arial" w:cs="Arial"/>
          <w:b w:val="0"/>
          <w:sz w:val="22"/>
        </w:rPr>
        <w:t>NR Improved Bandwidth Utilization</w:t>
      </w:r>
    </w:p>
    <w:p w14:paraId="4E21E08A" w14:textId="0E09644C" w:rsidR="0076347C" w:rsidRDefault="0076347C" w:rsidP="00F648CE">
      <w:pPr>
        <w:jc w:val="both"/>
        <w:rPr>
          <w:rFonts w:ascii="Times New Roman" w:hAnsi="Times New Roman"/>
          <w:sz w:val="20"/>
        </w:rPr>
      </w:pPr>
      <w:r>
        <w:rPr>
          <w:rFonts w:ascii="Times New Roman" w:hAnsi="Times New Roman"/>
          <w:sz w:val="20"/>
        </w:rPr>
        <w:t xml:space="preserve">In comparison to LTE, NR provides a higher bandwidth utilization. For a given SCS and BW, the available number of PRBs are shown in Tables </w:t>
      </w:r>
      <w:r w:rsidR="00F648CE">
        <w:rPr>
          <w:rFonts w:ascii="Times New Roman" w:hAnsi="Times New Roman"/>
          <w:sz w:val="20"/>
        </w:rPr>
        <w:t>3</w:t>
      </w:r>
      <w:r>
        <w:rPr>
          <w:rFonts w:ascii="Times New Roman" w:hAnsi="Times New Roman"/>
          <w:sz w:val="20"/>
        </w:rPr>
        <w:t xml:space="preserve"> and </w:t>
      </w:r>
      <w:r w:rsidR="00F648CE">
        <w:rPr>
          <w:rFonts w:ascii="Times New Roman" w:hAnsi="Times New Roman"/>
          <w:sz w:val="20"/>
        </w:rPr>
        <w:t>4</w:t>
      </w:r>
      <w:r>
        <w:rPr>
          <w:rFonts w:ascii="Times New Roman" w:hAnsi="Times New Roman"/>
          <w:sz w:val="20"/>
        </w:rPr>
        <w:t xml:space="preserve">. With smaller SCS, higher spectrum utilization is attainable, while symbol duration and in turn the TTI, becomes longer. </w:t>
      </w:r>
    </w:p>
    <w:p w14:paraId="07743AD2" w14:textId="77777777" w:rsidR="0076347C" w:rsidRDefault="0076347C" w:rsidP="0076347C">
      <w:pPr>
        <w:rPr>
          <w:rFonts w:ascii="Times New Roman" w:hAnsi="Times New Roman"/>
          <w:sz w:val="20"/>
        </w:rPr>
      </w:pPr>
    </w:p>
    <w:p w14:paraId="5C1FD0F3" w14:textId="77777777" w:rsidR="006C57BB" w:rsidRDefault="006C57BB" w:rsidP="0076347C">
      <w:pPr>
        <w:rPr>
          <w:rFonts w:ascii="Times New Roman" w:hAnsi="Times New Roman"/>
          <w:b/>
          <w:i/>
          <w:sz w:val="20"/>
        </w:rPr>
      </w:pPr>
    </w:p>
    <w:p w14:paraId="11013EAB" w14:textId="78A59819" w:rsidR="0076347C" w:rsidRPr="004A4AD3" w:rsidRDefault="0076347C" w:rsidP="0076347C">
      <w:pPr>
        <w:rPr>
          <w:rFonts w:ascii="Times New Roman" w:hAnsi="Times New Roman"/>
          <w:b/>
          <w:i/>
          <w:sz w:val="20"/>
        </w:rPr>
      </w:pPr>
      <w:r>
        <w:rPr>
          <w:rFonts w:ascii="Times New Roman" w:hAnsi="Times New Roman"/>
          <w:b/>
          <w:i/>
          <w:sz w:val="20"/>
        </w:rPr>
        <w:lastRenderedPageBreak/>
        <w:t>Suggestion</w:t>
      </w:r>
      <w:r w:rsidR="00F648CE">
        <w:rPr>
          <w:rFonts w:ascii="Times New Roman" w:hAnsi="Times New Roman"/>
          <w:b/>
          <w:i/>
          <w:sz w:val="20"/>
        </w:rPr>
        <w:t xml:space="preserve"> 3</w:t>
      </w:r>
      <w:r w:rsidRPr="004A4AD3">
        <w:rPr>
          <w:rFonts w:ascii="Times New Roman" w:hAnsi="Times New Roman"/>
          <w:b/>
          <w:i/>
          <w:sz w:val="20"/>
        </w:rPr>
        <w:t>:</w:t>
      </w:r>
    </w:p>
    <w:p w14:paraId="77CDD852" w14:textId="77777777" w:rsidR="0076347C" w:rsidRDefault="0076347C" w:rsidP="0076347C">
      <w:pPr>
        <w:ind w:firstLine="720"/>
        <w:rPr>
          <w:rFonts w:ascii="Times New Roman" w:hAnsi="Times New Roman"/>
          <w:i/>
          <w:sz w:val="20"/>
        </w:rPr>
      </w:pPr>
      <w:r>
        <w:rPr>
          <w:rFonts w:ascii="Times New Roman" w:hAnsi="Times New Roman"/>
          <w:i/>
          <w:sz w:val="20"/>
        </w:rPr>
        <w:t xml:space="preserve">Different combinations of SCS and channel BW can be considered for self-evaluation. </w:t>
      </w:r>
    </w:p>
    <w:p w14:paraId="32B34D48" w14:textId="488D4607" w:rsidR="001528BD" w:rsidRPr="001528BD" w:rsidRDefault="001528BD" w:rsidP="001528BD">
      <w:pPr>
        <w:pStyle w:val="Heading4"/>
        <w:rPr>
          <w:rStyle w:val="Heading4CharChar"/>
          <w:rFonts w:ascii="Arial" w:hAnsi="Arial" w:cs="Arial"/>
          <w:sz w:val="22"/>
        </w:rPr>
      </w:pPr>
      <w:r w:rsidRPr="001528BD">
        <w:rPr>
          <w:rStyle w:val="Heading4CharChar"/>
          <w:rFonts w:ascii="Arial" w:hAnsi="Arial" w:cs="Arial"/>
          <w:sz w:val="22"/>
        </w:rPr>
        <w:t xml:space="preserve">3.1.3.2 </w:t>
      </w:r>
      <w:r w:rsidRPr="001528BD">
        <w:rPr>
          <w:rStyle w:val="Heading4CharChar"/>
          <w:rFonts w:ascii="Arial" w:hAnsi="Arial" w:cs="Arial"/>
          <w:sz w:val="22"/>
        </w:rPr>
        <w:tab/>
        <w:t>Bandwidth and Carrier Frequency</w:t>
      </w:r>
      <w:bookmarkStart w:id="3" w:name="_GoBack"/>
      <w:bookmarkEnd w:id="3"/>
    </w:p>
    <w:p w14:paraId="23A89475" w14:textId="77777777" w:rsidR="001528BD" w:rsidRDefault="001528BD" w:rsidP="001528BD">
      <w:pPr>
        <w:jc w:val="both"/>
        <w:rPr>
          <w:rFonts w:ascii="Times New Roman" w:hAnsi="Times New Roman"/>
          <w:sz w:val="20"/>
        </w:rPr>
      </w:pPr>
      <w:r w:rsidRPr="000D026D">
        <w:rPr>
          <w:rFonts w:ascii="Times New Roman" w:hAnsi="Times New Roman"/>
          <w:sz w:val="20"/>
        </w:rPr>
        <w:t xml:space="preserve">For the </w:t>
      </w:r>
      <w:r>
        <w:rPr>
          <w:rFonts w:ascii="Times New Roman" w:hAnsi="Times New Roman"/>
          <w:sz w:val="20"/>
        </w:rPr>
        <w:t xml:space="preserve">case of Release 15 NR operation in FR2, the frequency range of operation specified is between </w:t>
      </w:r>
      <w:r w:rsidRPr="0002053B">
        <w:rPr>
          <w:rFonts w:ascii="Times New Roman" w:hAnsi="Times New Roman"/>
          <w:sz w:val="20"/>
        </w:rPr>
        <w:t>24</w:t>
      </w:r>
      <w:r>
        <w:rPr>
          <w:rFonts w:ascii="Times New Roman" w:hAnsi="Times New Roman"/>
          <w:sz w:val="20"/>
        </w:rPr>
        <w:t>.</w:t>
      </w:r>
      <w:r w:rsidRPr="0002053B">
        <w:rPr>
          <w:rFonts w:ascii="Times New Roman" w:hAnsi="Times New Roman"/>
          <w:sz w:val="20"/>
        </w:rPr>
        <w:t xml:space="preserve">25 </w:t>
      </w:r>
      <w:r>
        <w:rPr>
          <w:rFonts w:ascii="Times New Roman" w:hAnsi="Times New Roman"/>
          <w:sz w:val="20"/>
        </w:rPr>
        <w:t>G</w:t>
      </w:r>
      <w:r w:rsidRPr="0002053B">
        <w:rPr>
          <w:rFonts w:ascii="Times New Roman" w:hAnsi="Times New Roman"/>
          <w:sz w:val="20"/>
        </w:rPr>
        <w:t xml:space="preserve">Hz – </w:t>
      </w:r>
      <w:r>
        <w:rPr>
          <w:rFonts w:ascii="Times New Roman" w:hAnsi="Times New Roman"/>
          <w:sz w:val="20"/>
        </w:rPr>
        <w:t>5</w:t>
      </w:r>
      <w:r w:rsidRPr="0002053B">
        <w:rPr>
          <w:rFonts w:ascii="Times New Roman" w:hAnsi="Times New Roman"/>
          <w:sz w:val="20"/>
        </w:rPr>
        <w:t>2</w:t>
      </w:r>
      <w:r>
        <w:rPr>
          <w:rFonts w:ascii="Times New Roman" w:hAnsi="Times New Roman"/>
          <w:sz w:val="20"/>
        </w:rPr>
        <w:t>.</w:t>
      </w:r>
      <w:r w:rsidRPr="0002053B">
        <w:rPr>
          <w:rFonts w:ascii="Times New Roman" w:hAnsi="Times New Roman"/>
          <w:sz w:val="20"/>
        </w:rPr>
        <w:t xml:space="preserve">6 </w:t>
      </w:r>
      <w:r>
        <w:rPr>
          <w:rFonts w:ascii="Times New Roman" w:hAnsi="Times New Roman"/>
          <w:sz w:val="20"/>
        </w:rPr>
        <w:t>G</w:t>
      </w:r>
      <w:r w:rsidRPr="0002053B">
        <w:rPr>
          <w:rFonts w:ascii="Times New Roman" w:hAnsi="Times New Roman"/>
          <w:sz w:val="20"/>
        </w:rPr>
        <w:t>Hz</w:t>
      </w:r>
      <w:r>
        <w:rPr>
          <w:rFonts w:ascii="Times New Roman" w:hAnsi="Times New Roman"/>
          <w:sz w:val="20"/>
        </w:rPr>
        <w:t xml:space="preserve">. The case for NR operation over 52.6 GHz is currently under study and no waveform has yet been defined for operation in this range. Therefore, for the case of FR2, the range of carrier frequencies for system level self-evaluations should be limited to less than 52.6 GHz. Furthermore, for NR operation in FR2, current simulation assumptions in [7] use an operating BW of 40 MHz for carrier frequencies in 30 and 70 GHz range. From Table 2, it can be seen that 40 MHz channel BW is not supported in NR. </w:t>
      </w:r>
    </w:p>
    <w:p w14:paraId="1554030E" w14:textId="77777777" w:rsidR="001528BD" w:rsidRDefault="001528BD" w:rsidP="001528BD">
      <w:pPr>
        <w:jc w:val="both"/>
        <w:rPr>
          <w:rFonts w:ascii="Times New Roman" w:hAnsi="Times New Roman"/>
          <w:sz w:val="20"/>
        </w:rPr>
      </w:pPr>
    </w:p>
    <w:p w14:paraId="5305EC8D" w14:textId="2802B4A5" w:rsidR="001528BD" w:rsidRPr="00D45BAB" w:rsidRDefault="001528BD" w:rsidP="001528BD">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sidR="00855094">
        <w:rPr>
          <w:rFonts w:ascii="Times New Roman" w:hAnsi="Times New Roman"/>
          <w:b/>
          <w:i/>
          <w:sz w:val="20"/>
        </w:rPr>
        <w:t>4</w:t>
      </w:r>
      <w:r w:rsidRPr="00D45BAB">
        <w:rPr>
          <w:rFonts w:ascii="Times New Roman" w:hAnsi="Times New Roman"/>
          <w:b/>
          <w:i/>
          <w:sz w:val="20"/>
        </w:rPr>
        <w:t>:</w:t>
      </w:r>
    </w:p>
    <w:p w14:paraId="2550CD78" w14:textId="77777777" w:rsidR="001528BD" w:rsidRPr="00C17629" w:rsidRDefault="001528BD" w:rsidP="001528BD">
      <w:pPr>
        <w:ind w:firstLine="720"/>
      </w:pPr>
      <w:r w:rsidRPr="00D45BAB">
        <w:rPr>
          <w:rFonts w:ascii="Times New Roman" w:hAnsi="Times New Roman"/>
          <w:i/>
          <w:sz w:val="20"/>
        </w:rPr>
        <w:t xml:space="preserve">For </w:t>
      </w:r>
      <w:r>
        <w:rPr>
          <w:rFonts w:ascii="Times New Roman" w:hAnsi="Times New Roman"/>
          <w:i/>
          <w:sz w:val="20"/>
        </w:rPr>
        <w:t>system-level evaluations of NR in FR2</w:t>
      </w:r>
      <w:r w:rsidRPr="00D45BAB">
        <w:rPr>
          <w:rFonts w:ascii="Times New Roman" w:hAnsi="Times New Roman"/>
          <w:i/>
          <w:sz w:val="20"/>
        </w:rPr>
        <w:t xml:space="preserve">, </w:t>
      </w:r>
      <w:r>
        <w:rPr>
          <w:rFonts w:ascii="Times New Roman" w:hAnsi="Times New Roman"/>
          <w:i/>
          <w:sz w:val="20"/>
        </w:rPr>
        <w:t>carrier frequencies above 52.6 GHz should be deprioritized</w:t>
      </w:r>
    </w:p>
    <w:p w14:paraId="27E72BD1" w14:textId="77777777" w:rsidR="001528BD" w:rsidRDefault="001528BD" w:rsidP="001528BD">
      <w:pPr>
        <w:jc w:val="both"/>
        <w:rPr>
          <w:rFonts w:ascii="Times New Roman" w:hAnsi="Times New Roman"/>
          <w:sz w:val="20"/>
        </w:rPr>
      </w:pPr>
    </w:p>
    <w:p w14:paraId="6A88C5BE" w14:textId="440B85A1" w:rsidR="001528BD" w:rsidRPr="00D45BAB" w:rsidRDefault="001528BD" w:rsidP="001528BD">
      <w:pPr>
        <w:jc w:val="both"/>
        <w:rPr>
          <w:rFonts w:ascii="Times New Roman" w:hAnsi="Times New Roman"/>
          <w:b/>
          <w:i/>
          <w:sz w:val="20"/>
        </w:rPr>
      </w:pPr>
      <w:r>
        <w:rPr>
          <w:rFonts w:ascii="Times New Roman" w:hAnsi="Times New Roman"/>
          <w:sz w:val="20"/>
        </w:rPr>
        <w:t xml:space="preserve"> </w:t>
      </w:r>
      <w:r>
        <w:rPr>
          <w:rFonts w:ascii="Times New Roman" w:hAnsi="Times New Roman"/>
          <w:b/>
          <w:i/>
          <w:sz w:val="20"/>
        </w:rPr>
        <w:t>Suggestion</w:t>
      </w:r>
      <w:r w:rsidRPr="00D45BAB">
        <w:rPr>
          <w:rFonts w:ascii="Times New Roman" w:hAnsi="Times New Roman"/>
          <w:b/>
          <w:i/>
          <w:sz w:val="20"/>
        </w:rPr>
        <w:t xml:space="preserve"> </w:t>
      </w:r>
      <w:r w:rsidR="00855094">
        <w:rPr>
          <w:rFonts w:ascii="Times New Roman" w:hAnsi="Times New Roman"/>
          <w:b/>
          <w:i/>
          <w:sz w:val="20"/>
        </w:rPr>
        <w:t>5</w:t>
      </w:r>
      <w:r w:rsidRPr="00D45BAB">
        <w:rPr>
          <w:rFonts w:ascii="Times New Roman" w:hAnsi="Times New Roman"/>
          <w:b/>
          <w:i/>
          <w:sz w:val="20"/>
        </w:rPr>
        <w:t>:</w:t>
      </w:r>
    </w:p>
    <w:p w14:paraId="1C16FB8B" w14:textId="3C208DD6" w:rsidR="001528BD" w:rsidRDefault="001528BD" w:rsidP="001528BD">
      <w:pPr>
        <w:ind w:left="720" w:firstLine="45"/>
        <w:jc w:val="both"/>
        <w:rPr>
          <w:rFonts w:ascii="Times New Roman" w:hAnsi="Times New Roman"/>
          <w:i/>
          <w:sz w:val="20"/>
        </w:rPr>
      </w:pPr>
      <w:r>
        <w:rPr>
          <w:rFonts w:ascii="Times New Roman" w:hAnsi="Times New Roman"/>
          <w:i/>
          <w:sz w:val="20"/>
        </w:rPr>
        <w:t>The channel BW and the SCS for evaluation are chosen from the set supported by NR system</w:t>
      </w:r>
      <w:r w:rsidR="00E91E71">
        <w:rPr>
          <w:rFonts w:ascii="Times New Roman" w:hAnsi="Times New Roman"/>
          <w:i/>
          <w:sz w:val="20"/>
        </w:rPr>
        <w:t xml:space="preserve"> with appropriate scaling of transmit power</w:t>
      </w:r>
      <w:r>
        <w:rPr>
          <w:rFonts w:ascii="Times New Roman" w:hAnsi="Times New Roman"/>
          <w:i/>
          <w:sz w:val="20"/>
        </w:rPr>
        <w:t xml:space="preserve">. </w:t>
      </w:r>
    </w:p>
    <w:p w14:paraId="3D74537A" w14:textId="77777777" w:rsidR="001528BD" w:rsidRPr="004A4AD3" w:rsidRDefault="001528BD" w:rsidP="001528BD">
      <w:pPr>
        <w:rPr>
          <w:rFonts w:ascii="Times New Roman" w:hAnsi="Times New Roman"/>
          <w:i/>
          <w:sz w:val="20"/>
        </w:rPr>
      </w:pPr>
    </w:p>
    <w:p w14:paraId="639452EF" w14:textId="34A42F09" w:rsidR="0076347C" w:rsidRDefault="001528BD" w:rsidP="001528BD">
      <w:pPr>
        <w:pStyle w:val="Heading4"/>
        <w:rPr>
          <w:rFonts w:ascii="Arial" w:hAnsi="Arial" w:cs="Arial"/>
          <w:b w:val="0"/>
          <w:sz w:val="22"/>
        </w:rPr>
      </w:pPr>
      <w:r w:rsidRPr="001528BD">
        <w:rPr>
          <w:rFonts w:ascii="Arial" w:hAnsi="Arial" w:cs="Arial"/>
          <w:b w:val="0"/>
          <w:sz w:val="22"/>
        </w:rPr>
        <w:t xml:space="preserve">3.1.3.3 </w:t>
      </w:r>
      <w:r w:rsidRPr="001528BD">
        <w:rPr>
          <w:rFonts w:ascii="Arial" w:hAnsi="Arial" w:cs="Arial"/>
          <w:b w:val="0"/>
          <w:sz w:val="22"/>
        </w:rPr>
        <w:tab/>
      </w:r>
      <w:r w:rsidR="0076347C" w:rsidRPr="001528BD">
        <w:rPr>
          <w:rFonts w:ascii="Arial" w:hAnsi="Arial" w:cs="Arial"/>
          <w:b w:val="0"/>
          <w:sz w:val="22"/>
        </w:rPr>
        <w:t>MIMO Antenna Configuration</w:t>
      </w:r>
    </w:p>
    <w:p w14:paraId="4C3E9003" w14:textId="77777777" w:rsidR="0076347C" w:rsidRDefault="0076347C" w:rsidP="0076347C">
      <w:pPr>
        <w:pStyle w:val="Tabletext"/>
        <w:jc w:val="both"/>
      </w:pPr>
      <w:r w:rsidRPr="007A6538">
        <w:t xml:space="preserve">NR </w:t>
      </w:r>
      <w:r w:rsidRPr="007A6538">
        <w:rPr>
          <w:rFonts w:eastAsia="Malgun Gothic"/>
        </w:rPr>
        <w:t>Base Station and UE support</w:t>
      </w:r>
      <w:r>
        <w:rPr>
          <w:rFonts w:eastAsia="Malgun Gothic"/>
        </w:rPr>
        <w:t>s</w:t>
      </w:r>
      <w:r w:rsidRPr="007A6538">
        <w:rPr>
          <w:rFonts w:eastAsia="Malgun Gothic"/>
        </w:rPr>
        <w:t xml:space="preserve"> rectangular antenna arrays. </w:t>
      </w:r>
      <w:r w:rsidRPr="007A6538">
        <w:rPr>
          <w:lang w:eastAsia="ko-KR"/>
        </w:rPr>
        <w:t>The r</w:t>
      </w:r>
      <w:r>
        <w:rPr>
          <w:lang w:eastAsia="ko-KR"/>
        </w:rPr>
        <w:t>ectangular panel array antenna</w:t>
      </w:r>
      <w:r w:rsidRPr="007A6538">
        <w:rPr>
          <w:lang w:eastAsia="ko-KR"/>
        </w:rPr>
        <w:t xml:space="preserve"> </w:t>
      </w:r>
      <w:r>
        <w:rPr>
          <w:lang w:eastAsia="ko-KR"/>
        </w:rPr>
        <w:t>c</w:t>
      </w:r>
      <w:r w:rsidRPr="007A6538">
        <w:rPr>
          <w:lang w:eastAsia="ko-KR"/>
        </w:rPr>
        <w:t>an be described by the following tuple</w:t>
      </w:r>
      <w:r>
        <w:t xml:space="preserve"> </w:t>
      </w:r>
      <w:r w:rsidRPr="007A6538">
        <w:rPr>
          <w:position w:val="-16"/>
        </w:rPr>
        <w:object w:dxaOrig="2659" w:dyaOrig="440" w14:anchorId="76693911">
          <v:shape id="_x0000_i1025" type="#_x0000_t75" style="width:110.15pt;height:17.75pt" o:ole="">
            <v:imagedata r:id="rId11" o:title=""/>
          </v:shape>
          <o:OLEObject Type="Embed" ProgID="Equation.DSMT4" ShapeID="_x0000_i1025" DrawAspect="Content" ObjectID="_1587590520" r:id="rId12"/>
        </w:object>
      </w:r>
      <w:r w:rsidRPr="007A6538">
        <w:t xml:space="preserve">, where </w:t>
      </w:r>
      <w:r w:rsidRPr="007A6538">
        <w:rPr>
          <w:position w:val="-14"/>
        </w:rPr>
        <w:object w:dxaOrig="400" w:dyaOrig="380" w14:anchorId="3DBF267B">
          <v:shape id="_x0000_i1026" type="#_x0000_t75" style="width:18.8pt;height:17.75pt" o:ole="">
            <v:imagedata r:id="rId13" o:title=""/>
          </v:shape>
          <o:OLEObject Type="Embed" ProgID="Equation.DSMT4" ShapeID="_x0000_i1026" DrawAspect="Content" ObjectID="_1587590521" r:id="rId14"/>
        </w:object>
      </w:r>
      <w:r>
        <w:t xml:space="preserve"> </w:t>
      </w:r>
      <w:r w:rsidRPr="007A6538">
        <w:t xml:space="preserve">is the number of </w:t>
      </w:r>
      <w:r>
        <w:t xml:space="preserve">vertical </w:t>
      </w:r>
      <w:r w:rsidRPr="007A6538">
        <w:t xml:space="preserve">panels in a column, </w:t>
      </w:r>
      <w:r w:rsidRPr="007A6538">
        <w:rPr>
          <w:position w:val="-14"/>
        </w:rPr>
        <w:object w:dxaOrig="360" w:dyaOrig="380" w14:anchorId="69340656">
          <v:shape id="_x0000_i1027" type="#_x0000_t75" style="width:18.25pt;height:18.8pt" o:ole="">
            <v:imagedata r:id="rId15" o:title=""/>
          </v:shape>
          <o:OLEObject Type="Embed" ProgID="Equation.DSMT4" ShapeID="_x0000_i1027" DrawAspect="Content" ObjectID="_1587590522" r:id="rId16"/>
        </w:object>
      </w:r>
      <w:r>
        <w:t xml:space="preserve"> </w:t>
      </w:r>
      <w:r w:rsidRPr="007A6538">
        <w:t xml:space="preserve">is the number of </w:t>
      </w:r>
      <w:r>
        <w:t xml:space="preserve">horizontal </w:t>
      </w:r>
      <w:r w:rsidRPr="007A6538">
        <w:t xml:space="preserve">panels in row, </w:t>
      </w:r>
      <w:r w:rsidRPr="007A6538">
        <w:rPr>
          <w:position w:val="-10"/>
        </w:rPr>
        <w:object w:dxaOrig="600" w:dyaOrig="320" w14:anchorId="0BE4004A">
          <v:shape id="_x0000_i1028" type="#_x0000_t75" style="width:26.35pt;height:14.5pt" o:ole="">
            <v:imagedata r:id="rId17" o:title=""/>
          </v:shape>
          <o:OLEObject Type="Embed" ProgID="Equation.DSMT4" ShapeID="_x0000_i1028" DrawAspect="Content" ObjectID="_1587590523" r:id="rId18"/>
        </w:object>
      </w:r>
      <w:r>
        <w:t xml:space="preserve"> </w:t>
      </w:r>
      <w:r w:rsidRPr="007A6538">
        <w:t>are the number of vertical</w:t>
      </w:r>
      <w:r>
        <w:t xml:space="preserve"> and</w:t>
      </w:r>
      <w:r w:rsidRPr="007A6538">
        <w:t xml:space="preserve"> horizontal antenna elements within a panel and </w:t>
      </w:r>
      <w:r w:rsidRPr="007A6538">
        <w:rPr>
          <w:position w:val="-4"/>
        </w:rPr>
        <w:object w:dxaOrig="240" w:dyaOrig="260" w14:anchorId="44EBD1B4">
          <v:shape id="_x0000_i1029" type="#_x0000_t75" style="width:11.8pt;height:12.9pt" o:ole="">
            <v:imagedata r:id="rId19" o:title=""/>
          </v:shape>
          <o:OLEObject Type="Embed" ProgID="Equation.DSMT4" ShapeID="_x0000_i1029" DrawAspect="Content" ObjectID="_1587590524" r:id="rId20"/>
        </w:object>
      </w:r>
      <w:r>
        <w:t xml:space="preserve"> </w:t>
      </w:r>
      <w:r w:rsidRPr="007A6538">
        <w:t xml:space="preserve">is number of polarizations per antenna element. The spacing in vertical and horizontal dimensions between the panels is specified by </w:t>
      </w:r>
      <w:r w:rsidRPr="007A6538">
        <w:rPr>
          <w:position w:val="-14"/>
        </w:rPr>
        <w:object w:dxaOrig="940" w:dyaOrig="380" w14:anchorId="25D8B06C">
          <v:shape id="_x0000_i1030" type="#_x0000_t75" style="width:47.3pt;height:18.8pt" o:ole="">
            <v:imagedata r:id="rId21" o:title=""/>
          </v:shape>
          <o:OLEObject Type="Embed" ProgID="Equation.DSMT4" ShapeID="_x0000_i1030" DrawAspect="Content" ObjectID="_1587590525" r:id="rId22"/>
        </w:object>
      </w:r>
      <w:r>
        <w:t xml:space="preserve"> </w:t>
      </w:r>
      <w:r w:rsidRPr="007A6538">
        <w:t xml:space="preserve"> and between antenna elements by</w:t>
      </w:r>
      <w:r w:rsidRPr="007A6538">
        <w:rPr>
          <w:position w:val="-12"/>
        </w:rPr>
        <w:object w:dxaOrig="680" w:dyaOrig="360" w14:anchorId="04F4E466">
          <v:shape id="_x0000_i1031" type="#_x0000_t75" style="width:33.85pt;height:18.25pt" o:ole="">
            <v:imagedata r:id="rId23" o:title=""/>
          </v:shape>
          <o:OLEObject Type="Embed" ProgID="Equation.DSMT4" ShapeID="_x0000_i1031" DrawAspect="Content" ObjectID="_1587590526" r:id="rId24"/>
        </w:object>
      </w:r>
      <w:r>
        <w:t xml:space="preserve">. Furthermore,  </w:t>
      </w:r>
      <w:r w:rsidRPr="004D5934">
        <w:rPr>
          <w:position w:val="-14"/>
        </w:rPr>
        <w:object w:dxaOrig="400" w:dyaOrig="380" w14:anchorId="41EAC345">
          <v:shape id="_x0000_i1032" type="#_x0000_t75" style="width:20.4pt;height:18.8pt" o:ole="">
            <v:imagedata r:id="rId25" o:title=""/>
          </v:shape>
          <o:OLEObject Type="Embed" ProgID="Equation.DSMT4" ShapeID="_x0000_i1032" DrawAspect="Content" ObjectID="_1587590527" r:id="rId26"/>
        </w:object>
      </w:r>
      <w:r>
        <w:t xml:space="preserve"> is the number of vertical digital antenna ports and </w:t>
      </w:r>
      <w:r w:rsidRPr="004D5934">
        <w:rPr>
          <w:position w:val="-14"/>
        </w:rPr>
        <w:object w:dxaOrig="360" w:dyaOrig="380" w14:anchorId="6651F9F7">
          <v:shape id="_x0000_i1033" type="#_x0000_t75" style="width:18.25pt;height:18.8pt" o:ole="">
            <v:imagedata r:id="rId27" o:title=""/>
          </v:shape>
          <o:OLEObject Type="Embed" ProgID="Equation.DSMT4" ShapeID="_x0000_i1033" DrawAspect="Content" ObjectID="_1587590528" r:id="rId28"/>
        </w:object>
      </w:r>
      <w:r>
        <w:t xml:space="preserve"> is the number of horizontal digital antenna ports within each panel. Therefore, based on this specification approach, the total number of digital antenna ports can be obtained as the product of</w:t>
      </w:r>
      <w:r w:rsidRPr="004D5934">
        <w:rPr>
          <w:position w:val="-14"/>
        </w:rPr>
        <w:object w:dxaOrig="2280" w:dyaOrig="380" w14:anchorId="71EF7901">
          <v:shape id="_x0000_i1034" type="#_x0000_t75" style="width:101pt;height:17.2pt" o:ole="">
            <v:imagedata r:id="rId29" o:title=""/>
          </v:shape>
          <o:OLEObject Type="Embed" ProgID="Equation.DSMT4" ShapeID="_x0000_i1034" DrawAspect="Content" ObjectID="_1587590529" r:id="rId30"/>
        </w:object>
      </w:r>
      <w:r>
        <w:t>.</w:t>
      </w:r>
    </w:p>
    <w:p w14:paraId="1727A03B" w14:textId="77777777" w:rsidR="0076347C" w:rsidRPr="007A6538" w:rsidRDefault="0076347C" w:rsidP="0076347C">
      <w:pPr>
        <w:pStyle w:val="Tabletext"/>
        <w:jc w:val="center"/>
      </w:pPr>
      <w:r w:rsidRPr="007A6538">
        <w:object w:dxaOrig="7469" w:dyaOrig="2956" w14:anchorId="0B021A5F">
          <v:shape id="_x0000_i1035" type="#_x0000_t75" style="width:371.8pt;height:147.75pt" o:ole="">
            <v:imagedata r:id="rId31" o:title=""/>
          </v:shape>
          <o:OLEObject Type="Embed" ProgID="Visio.Drawing.11" ShapeID="_x0000_i1035" DrawAspect="Content" ObjectID="_1587590530" r:id="rId32"/>
        </w:object>
      </w:r>
    </w:p>
    <w:p w14:paraId="663AA271" w14:textId="77777777" w:rsidR="0076347C" w:rsidRDefault="0076347C" w:rsidP="0076347C">
      <w:pPr>
        <w:pStyle w:val="Tabletext"/>
        <w:jc w:val="both"/>
      </w:pPr>
    </w:p>
    <w:p w14:paraId="7276ACED" w14:textId="77777777" w:rsidR="0076347C" w:rsidRDefault="0076347C" w:rsidP="0076347C">
      <w:pPr>
        <w:pStyle w:val="Tabletext"/>
        <w:jc w:val="both"/>
      </w:pPr>
      <w:r w:rsidRPr="007A6538">
        <w:t>NR specification is flexible to support various antenna spacing, number of antenna elements, antenna port layouts and antenna virtualization approaches.</w:t>
      </w:r>
      <w:r>
        <w:t xml:space="preserve"> From a system level simulation perspective, the total number of digital antenna ports is limited to 32 i.e., </w:t>
      </w:r>
      <w:r w:rsidRPr="004D5934">
        <w:rPr>
          <w:position w:val="-14"/>
        </w:rPr>
        <w:object w:dxaOrig="2740" w:dyaOrig="380" w14:anchorId="6ABA5D7D">
          <v:shape id="_x0000_i1036" type="#_x0000_t75" style="width:118.75pt;height:16.65pt" o:ole="">
            <v:imagedata r:id="rId33" o:title=""/>
          </v:shape>
          <o:OLEObject Type="Embed" ProgID="Equation.DSMT4" ShapeID="_x0000_i1036" DrawAspect="Content" ObjectID="_1587590531" r:id="rId34"/>
        </w:object>
      </w:r>
      <w:r>
        <w:t>.</w:t>
      </w:r>
    </w:p>
    <w:p w14:paraId="4DD5052B" w14:textId="77777777" w:rsidR="0076347C" w:rsidRDefault="0076347C" w:rsidP="0076347C">
      <w:pPr>
        <w:rPr>
          <w:rFonts w:ascii="Times New Roman" w:hAnsi="Times New Roman"/>
          <w:sz w:val="20"/>
        </w:rPr>
      </w:pPr>
      <w:r>
        <w:rPr>
          <w:rFonts w:ascii="Times New Roman" w:hAnsi="Times New Roman"/>
          <w:sz w:val="20"/>
        </w:rPr>
        <w:t>Based on the initial calibration assumptions in [7], we observe that the total number of antenna elements allowed under IMT-2020 system level evaluation guidelines [3] have not been configured. Based on the initial system level simulation results presented in our companion contribution [8], we make the following observations with respect to antenna configurations for NR self-evaluation in FR1 and FR2:</w:t>
      </w:r>
    </w:p>
    <w:p w14:paraId="0034333E" w14:textId="77777777" w:rsidR="0076347C" w:rsidRDefault="0076347C" w:rsidP="0076347C">
      <w:pPr>
        <w:pStyle w:val="ListParagraph"/>
        <w:numPr>
          <w:ilvl w:val="0"/>
          <w:numId w:val="9"/>
        </w:numPr>
        <w:jc w:val="both"/>
        <w:rPr>
          <w:rFonts w:ascii="Times New Roman" w:hAnsi="Times New Roman"/>
          <w:sz w:val="20"/>
        </w:rPr>
      </w:pPr>
      <w:r w:rsidRPr="00682C6A">
        <w:rPr>
          <w:rFonts w:ascii="Times New Roman" w:hAnsi="Times New Roman"/>
          <w:b/>
          <w:i/>
          <w:sz w:val="20"/>
        </w:rPr>
        <w:t>Indoor Hotspot – eMBB</w:t>
      </w:r>
      <w:r>
        <w:rPr>
          <w:rFonts w:ascii="Times New Roman" w:hAnsi="Times New Roman"/>
          <w:sz w:val="20"/>
        </w:rPr>
        <w:t xml:space="preserve">: Current simulation assumptions in [7] use 32, 64 and 256 Tx/Rx at the BS and 4, 32 and 32 Tx/Rx at the UE for frequencies of 4, 30 and 70 GHz respectively. Based on evaluation guidelines </w:t>
      </w:r>
      <w:r>
        <w:rPr>
          <w:rFonts w:ascii="Times New Roman" w:hAnsi="Times New Roman"/>
          <w:sz w:val="20"/>
        </w:rPr>
        <w:lastRenderedPageBreak/>
        <w:t xml:space="preserve">in [3], up to 256 Tx/Rx can be used at the BS for 4 and 30 GHz and up to 1024 Tx/Rx at the BS can be used at 70 GHz. Again for the UE up to 8, 32 and 64 Tx/Rx can be used at 4, 30 and 70 GHz respectively. For the case of NR FR1 operation at 4GHz, we have used the following antenna configuration  </w:t>
      </w:r>
      <w:r w:rsidRPr="007A6538">
        <w:rPr>
          <w:position w:val="-16"/>
        </w:rPr>
        <w:object w:dxaOrig="4360" w:dyaOrig="440" w14:anchorId="0AA18058">
          <v:shape id="_x0000_i1037" type="#_x0000_t75" style="width:177.85pt;height:17.75pt" o:ole="">
            <v:imagedata r:id="rId35" o:title=""/>
          </v:shape>
          <o:OLEObject Type="Embed" ProgID="Equation.DSMT4" ShapeID="_x0000_i1037" DrawAspect="Content" ObjectID="_1587590532" r:id="rId36"/>
        </w:object>
      </w:r>
      <w:r>
        <w:t xml:space="preserve"> </w:t>
      </w:r>
      <w:r>
        <w:rPr>
          <w:rFonts w:ascii="Times New Roman" w:hAnsi="Times New Roman"/>
          <w:sz w:val="20"/>
        </w:rPr>
        <w:t xml:space="preserve">with 32 ports, antenna spacing of </w:t>
      </w:r>
      <w:r w:rsidRPr="001B2541">
        <w:rPr>
          <w:position w:val="-14"/>
        </w:rPr>
        <w:object w:dxaOrig="1980" w:dyaOrig="400" w14:anchorId="70C57413">
          <v:shape id="_x0000_i1038" type="#_x0000_t75" style="width:85.95pt;height:17.2pt" o:ole="">
            <v:imagedata r:id="rId37" o:title=""/>
          </v:shape>
          <o:OLEObject Type="Embed" ProgID="Equation.DSMT4" ShapeID="_x0000_i1038" DrawAspect="Content" ObjectID="_1587590533" r:id="rId38"/>
        </w:object>
      </w:r>
      <w:r>
        <w:rPr>
          <w:rFonts w:ascii="Times New Roman" w:hAnsi="Times New Roman"/>
          <w:sz w:val="20"/>
        </w:rPr>
        <w:t xml:space="preserve">and analog beamforming using 8 horizontal and 4 vertical beams and it has been observed that NR can still meet the spectral efficiency requirements for IMT-2020 [8]. However, if the goal is show how much NR can surpass the IMT-2020 requirements, larger antenna arrays can be beneficial. </w:t>
      </w:r>
    </w:p>
    <w:p w14:paraId="6D9E8539" w14:textId="77777777" w:rsidR="0076347C" w:rsidRPr="001B2541" w:rsidRDefault="0076347C" w:rsidP="0076347C">
      <w:pPr>
        <w:pStyle w:val="ListParagraph"/>
        <w:numPr>
          <w:ilvl w:val="0"/>
          <w:numId w:val="9"/>
        </w:numPr>
        <w:jc w:val="both"/>
        <w:rPr>
          <w:rFonts w:ascii="Times New Roman" w:hAnsi="Times New Roman"/>
          <w:sz w:val="20"/>
        </w:rPr>
      </w:pPr>
      <w:r>
        <w:rPr>
          <w:rFonts w:ascii="Times New Roman" w:hAnsi="Times New Roman"/>
          <w:b/>
          <w:i/>
          <w:sz w:val="20"/>
        </w:rPr>
        <w:t xml:space="preserve">Dense Urban </w:t>
      </w:r>
      <w:r>
        <w:rPr>
          <w:rFonts w:ascii="Times New Roman" w:hAnsi="Times New Roman"/>
          <w:sz w:val="20"/>
        </w:rPr>
        <w:t xml:space="preserve">– </w:t>
      </w:r>
      <w:r w:rsidRPr="00682C6A">
        <w:rPr>
          <w:rFonts w:ascii="Times New Roman" w:hAnsi="Times New Roman"/>
          <w:b/>
          <w:i/>
          <w:sz w:val="20"/>
        </w:rPr>
        <w:t>eMBB</w:t>
      </w:r>
      <w:r>
        <w:rPr>
          <w:rFonts w:ascii="Times New Roman" w:hAnsi="Times New Roman"/>
          <w:sz w:val="20"/>
        </w:rPr>
        <w:t xml:space="preserve">: Current simulation assumptions in [7] use 128 and 256 Tx/Rx at BS and 4 and 32 Tx/Rx at the UE for 4 and 30 GHz respectively. Based on evaluation guidelines in [3], up to 256 Tx/Rx can be used for FR1 and FR2 at the BS and up to 8 and 32 Tx/Rx at the UE for 4 and 30 GHz. In [8], for 4GHz carrier frequency, we have used the antenna configuration </w:t>
      </w:r>
      <w:r w:rsidRPr="007A6538">
        <w:rPr>
          <w:position w:val="-16"/>
        </w:rPr>
        <w:object w:dxaOrig="4320" w:dyaOrig="440" w14:anchorId="62030160">
          <v:shape id="_x0000_i1039" type="#_x0000_t75" style="width:176.25pt;height:17.75pt" o:ole="">
            <v:imagedata r:id="rId39" o:title=""/>
          </v:shape>
          <o:OLEObject Type="Embed" ProgID="Equation.DSMT4" ShapeID="_x0000_i1039" DrawAspect="Content" ObjectID="_1587590534" r:id="rId40"/>
        </w:object>
      </w:r>
      <w:r w:rsidRPr="001B2541">
        <w:rPr>
          <w:rFonts w:ascii="Times New Roman" w:hAnsi="Times New Roman"/>
          <w:sz w:val="20"/>
        </w:rPr>
        <w:t xml:space="preserve"> wi</w:t>
      </w:r>
      <w:r>
        <w:rPr>
          <w:rFonts w:ascii="Times New Roman" w:hAnsi="Times New Roman"/>
          <w:sz w:val="20"/>
        </w:rPr>
        <w:t xml:space="preserve">th antenna spacing of </w:t>
      </w:r>
      <w:r w:rsidRPr="001B2541">
        <w:rPr>
          <w:position w:val="-14"/>
        </w:rPr>
        <w:object w:dxaOrig="1980" w:dyaOrig="400" w14:anchorId="28589F1C">
          <v:shape id="_x0000_i1040" type="#_x0000_t75" style="width:85.95pt;height:17.2pt" o:ole="">
            <v:imagedata r:id="rId41" o:title=""/>
          </v:shape>
          <o:OLEObject Type="Embed" ProgID="Equation.DSMT4" ShapeID="_x0000_i1040" DrawAspect="Content" ObjectID="_1587590535" r:id="rId42"/>
        </w:object>
      </w:r>
      <w:r w:rsidRPr="001B2541">
        <w:rPr>
          <w:rFonts w:ascii="Times New Roman" w:hAnsi="Times New Roman"/>
          <w:sz w:val="20"/>
        </w:rPr>
        <w:t>,</w:t>
      </w:r>
      <w:r w:rsidRPr="001B2541">
        <w:rPr>
          <w:rFonts w:ascii="Times New Roman" w:hAnsi="Times New Roman"/>
          <w:sz w:val="18"/>
        </w:rPr>
        <w:t xml:space="preserve"> </w:t>
      </w:r>
      <w:r>
        <w:rPr>
          <w:rFonts w:ascii="Times New Roman" w:hAnsi="Times New Roman"/>
          <w:sz w:val="20"/>
        </w:rPr>
        <w:t>a 100 degree tilt angle and no analog beamforming. It was shown that such a configuration with 128 antenna elements and 32 ports meets the IMT-2020 spectral efficiency requirements.</w:t>
      </w:r>
    </w:p>
    <w:p w14:paraId="7569C248" w14:textId="77777777" w:rsidR="0076347C" w:rsidRDefault="0076347C" w:rsidP="0076347C">
      <w:pPr>
        <w:pStyle w:val="ListParagraph"/>
        <w:numPr>
          <w:ilvl w:val="0"/>
          <w:numId w:val="9"/>
        </w:numPr>
        <w:jc w:val="both"/>
        <w:rPr>
          <w:rFonts w:ascii="Times New Roman" w:hAnsi="Times New Roman"/>
          <w:sz w:val="20"/>
        </w:rPr>
      </w:pPr>
      <w:r>
        <w:rPr>
          <w:rFonts w:ascii="Times New Roman" w:hAnsi="Times New Roman"/>
          <w:b/>
          <w:i/>
          <w:sz w:val="20"/>
        </w:rPr>
        <w:t>Rural</w:t>
      </w:r>
      <w:r w:rsidRPr="0025032F">
        <w:rPr>
          <w:rFonts w:ascii="Times New Roman" w:hAnsi="Times New Roman"/>
          <w:b/>
          <w:i/>
          <w:sz w:val="20"/>
        </w:rPr>
        <w:t>-eMBB</w:t>
      </w:r>
      <w:r>
        <w:rPr>
          <w:rFonts w:ascii="Times New Roman" w:hAnsi="Times New Roman"/>
          <w:sz w:val="20"/>
        </w:rPr>
        <w:t xml:space="preserve">: Current simulation assumptions in [7] use 128 Tx/Rx at BS and 4 Tx/Rx at the UE for 4 GHz. Based on evaluation guidelines in [3], up to 256 Tx/Rx at the BS and up to 8 Tx/Rx at the UE can be used for 4GHz. In [8], for 700 MHz carrier frequency we used the following antenna configuration </w:t>
      </w:r>
      <w:r w:rsidRPr="007A6538">
        <w:rPr>
          <w:position w:val="-16"/>
        </w:rPr>
        <w:object w:dxaOrig="4340" w:dyaOrig="440" w14:anchorId="6ADCC9D7">
          <v:shape id="_x0000_i1041" type="#_x0000_t75" style="width:177.3pt;height:17.75pt" o:ole="">
            <v:imagedata r:id="rId43" o:title=""/>
          </v:shape>
          <o:OLEObject Type="Embed" ProgID="Equation.DSMT4" ShapeID="_x0000_i1041" DrawAspect="Content" ObjectID="_1587590536" r:id="rId44"/>
        </w:object>
      </w:r>
      <w:r>
        <w:rPr>
          <w:rFonts w:ascii="Times New Roman" w:hAnsi="Times New Roman"/>
          <w:sz w:val="20"/>
        </w:rPr>
        <w:t>with identical antenna spacing as dense urban macro but with 64 antenna elements. The configuration was shown to easily satisfy the IMT-2020 requirements.</w:t>
      </w:r>
    </w:p>
    <w:p w14:paraId="754F4601" w14:textId="77777777" w:rsidR="0076347C" w:rsidRDefault="0076347C" w:rsidP="0076347C">
      <w:pPr>
        <w:pStyle w:val="ListParagraph"/>
        <w:numPr>
          <w:ilvl w:val="0"/>
          <w:numId w:val="9"/>
        </w:numPr>
        <w:jc w:val="both"/>
        <w:rPr>
          <w:rFonts w:ascii="Times New Roman" w:hAnsi="Times New Roman"/>
          <w:sz w:val="20"/>
        </w:rPr>
      </w:pPr>
      <w:r>
        <w:rPr>
          <w:rFonts w:ascii="Times New Roman" w:hAnsi="Times New Roman"/>
          <w:b/>
          <w:i/>
          <w:sz w:val="20"/>
        </w:rPr>
        <w:t xml:space="preserve">Urban Macro – mMTC: </w:t>
      </w:r>
      <w:r>
        <w:rPr>
          <w:rFonts w:ascii="Times New Roman" w:hAnsi="Times New Roman"/>
          <w:sz w:val="20"/>
        </w:rPr>
        <w:t>16 Tx/Rx are used at the BS in [7], while evaluation guidelines in [3] allow up to 64 Tx/Rx to be used.</w:t>
      </w:r>
    </w:p>
    <w:p w14:paraId="7D3D8C52" w14:textId="77777777" w:rsidR="0076347C" w:rsidRPr="006C57BB" w:rsidRDefault="0076347C" w:rsidP="0076347C">
      <w:pPr>
        <w:pStyle w:val="ListParagraph"/>
        <w:numPr>
          <w:ilvl w:val="0"/>
          <w:numId w:val="9"/>
        </w:numPr>
        <w:jc w:val="both"/>
        <w:rPr>
          <w:rFonts w:ascii="Times New Roman" w:hAnsi="Times New Roman"/>
          <w:b/>
          <w:i/>
          <w:sz w:val="20"/>
        </w:rPr>
      </w:pPr>
      <w:r w:rsidRPr="0025032F">
        <w:rPr>
          <w:rFonts w:ascii="Times New Roman" w:hAnsi="Times New Roman"/>
          <w:b/>
          <w:i/>
          <w:sz w:val="20"/>
        </w:rPr>
        <w:t>Urban Macro –</w:t>
      </w:r>
      <w:r>
        <w:rPr>
          <w:rFonts w:ascii="Times New Roman" w:hAnsi="Times New Roman"/>
          <w:b/>
          <w:i/>
          <w:sz w:val="20"/>
        </w:rPr>
        <w:t xml:space="preserve"> URLLC</w:t>
      </w:r>
      <w:r>
        <w:rPr>
          <w:rFonts w:ascii="Times New Roman" w:hAnsi="Times New Roman"/>
          <w:sz w:val="20"/>
        </w:rPr>
        <w:t xml:space="preserve">: Current simulation assumptions use 64 and 16 Tx/Rx at BS for 4 GHz and 700 MHz respectively, whereas evaluation guidelines [3] allow use of up to 256 and 64 Tx/Rx at BS for corresponding frequencies. </w:t>
      </w:r>
    </w:p>
    <w:p w14:paraId="4B9FD0D2" w14:textId="77777777" w:rsidR="006C57BB" w:rsidRPr="00FB586D" w:rsidRDefault="006C57BB" w:rsidP="006C57BB">
      <w:pPr>
        <w:pStyle w:val="ListParagraph"/>
        <w:jc w:val="both"/>
        <w:rPr>
          <w:rFonts w:ascii="Times New Roman" w:hAnsi="Times New Roman"/>
          <w:b/>
          <w:i/>
          <w:sz w:val="20"/>
        </w:rPr>
      </w:pPr>
    </w:p>
    <w:p w14:paraId="3D3D1EA6" w14:textId="77777777" w:rsidR="0076347C" w:rsidRDefault="0076347C" w:rsidP="0076347C">
      <w:pPr>
        <w:jc w:val="both"/>
        <w:rPr>
          <w:rFonts w:ascii="Times New Roman" w:hAnsi="Times New Roman"/>
          <w:sz w:val="20"/>
        </w:rPr>
      </w:pPr>
      <w:r w:rsidRPr="00FB586D">
        <w:rPr>
          <w:rFonts w:ascii="Times New Roman" w:hAnsi="Times New Roman"/>
          <w:sz w:val="20"/>
        </w:rPr>
        <w:t xml:space="preserve">In </w:t>
      </w:r>
      <w:r>
        <w:rPr>
          <w:rFonts w:ascii="Times New Roman" w:hAnsi="Times New Roman"/>
          <w:sz w:val="20"/>
        </w:rPr>
        <w:t>general, the gains from MU-MIMO operation are expected to be better when antenna arrays have more columns which allows for more spatial degrees of freedom in the horizontal domain. Based on these observations, we have the following suggestion pertaining to MIMO antenna array configurations.</w:t>
      </w:r>
    </w:p>
    <w:p w14:paraId="6CCD9FB1" w14:textId="77777777" w:rsidR="0076347C" w:rsidRDefault="0076347C" w:rsidP="0076347C">
      <w:pPr>
        <w:jc w:val="both"/>
        <w:rPr>
          <w:rFonts w:ascii="Times New Roman" w:hAnsi="Times New Roman"/>
          <w:sz w:val="20"/>
        </w:rPr>
      </w:pPr>
    </w:p>
    <w:p w14:paraId="27743DE4" w14:textId="77777777" w:rsidR="0076347C" w:rsidRPr="00D45BAB" w:rsidRDefault="0076347C" w:rsidP="0076347C">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Pr>
          <w:rFonts w:ascii="Times New Roman" w:hAnsi="Times New Roman"/>
          <w:b/>
          <w:i/>
          <w:sz w:val="20"/>
        </w:rPr>
        <w:t>6</w:t>
      </w:r>
      <w:r w:rsidRPr="00D45BAB">
        <w:rPr>
          <w:rFonts w:ascii="Times New Roman" w:hAnsi="Times New Roman"/>
          <w:b/>
          <w:i/>
          <w:sz w:val="20"/>
        </w:rPr>
        <w:t>:</w:t>
      </w:r>
    </w:p>
    <w:p w14:paraId="31771F95" w14:textId="77777777" w:rsidR="0076347C" w:rsidRPr="00D45BAB" w:rsidRDefault="0076347C" w:rsidP="0076347C">
      <w:pPr>
        <w:ind w:left="720" w:firstLine="45"/>
        <w:jc w:val="both"/>
        <w:rPr>
          <w:rFonts w:ascii="Times New Roman" w:hAnsi="Times New Roman"/>
          <w:i/>
          <w:sz w:val="20"/>
        </w:rPr>
      </w:pPr>
      <w:r w:rsidRPr="00D45BAB">
        <w:rPr>
          <w:rFonts w:ascii="Times New Roman" w:hAnsi="Times New Roman"/>
          <w:i/>
          <w:sz w:val="20"/>
        </w:rPr>
        <w:t xml:space="preserve">For </w:t>
      </w:r>
      <w:r>
        <w:rPr>
          <w:rFonts w:ascii="Times New Roman" w:hAnsi="Times New Roman"/>
          <w:i/>
          <w:sz w:val="20"/>
        </w:rPr>
        <w:t>system-level MU-MIMO evaluations</w:t>
      </w:r>
      <w:r w:rsidRPr="00D45BAB">
        <w:rPr>
          <w:rFonts w:ascii="Times New Roman" w:hAnsi="Times New Roman"/>
          <w:i/>
          <w:sz w:val="20"/>
        </w:rPr>
        <w:t xml:space="preserve">, </w:t>
      </w:r>
      <w:r>
        <w:rPr>
          <w:rFonts w:ascii="Times New Roman" w:hAnsi="Times New Roman"/>
          <w:i/>
          <w:sz w:val="20"/>
        </w:rPr>
        <w:t xml:space="preserve">antenna arrays with more columns can be considered to increase the spatial degrees of freedom in the azimuth domain. </w:t>
      </w:r>
    </w:p>
    <w:p w14:paraId="4203631B" w14:textId="77777777" w:rsidR="0076347C" w:rsidRDefault="0076347C" w:rsidP="0076347C">
      <w:pPr>
        <w:rPr>
          <w:rFonts w:ascii="Times New Roman" w:hAnsi="Times New Roman"/>
          <w:sz w:val="20"/>
        </w:rPr>
      </w:pPr>
    </w:p>
    <w:p w14:paraId="16FDE3B2" w14:textId="77777777" w:rsidR="0076347C" w:rsidRPr="00D45BAB" w:rsidRDefault="0076347C" w:rsidP="0076347C">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Pr>
          <w:rFonts w:ascii="Times New Roman" w:hAnsi="Times New Roman"/>
          <w:b/>
          <w:i/>
          <w:sz w:val="20"/>
        </w:rPr>
        <w:t>7</w:t>
      </w:r>
      <w:r w:rsidRPr="00D45BAB">
        <w:rPr>
          <w:rFonts w:ascii="Times New Roman" w:hAnsi="Times New Roman"/>
          <w:b/>
          <w:i/>
          <w:sz w:val="20"/>
        </w:rPr>
        <w:t>:</w:t>
      </w:r>
    </w:p>
    <w:p w14:paraId="49C3E2EC" w14:textId="5F2E7D6F" w:rsidR="0076347C" w:rsidRPr="00D45BAB" w:rsidRDefault="0076347C" w:rsidP="001528BD">
      <w:pPr>
        <w:ind w:left="720" w:firstLine="45"/>
        <w:jc w:val="both"/>
        <w:rPr>
          <w:rFonts w:ascii="Times New Roman" w:hAnsi="Times New Roman"/>
          <w:i/>
          <w:sz w:val="20"/>
        </w:rPr>
      </w:pPr>
      <w:r w:rsidRPr="00D45BAB">
        <w:rPr>
          <w:rFonts w:ascii="Times New Roman" w:hAnsi="Times New Roman"/>
          <w:i/>
          <w:sz w:val="20"/>
        </w:rPr>
        <w:t xml:space="preserve">For </w:t>
      </w:r>
      <w:r>
        <w:rPr>
          <w:rFonts w:ascii="Times New Roman" w:hAnsi="Times New Roman"/>
          <w:i/>
          <w:sz w:val="20"/>
        </w:rPr>
        <w:t>system-level evaluations</w:t>
      </w:r>
      <w:r w:rsidRPr="00D45BAB">
        <w:rPr>
          <w:rFonts w:ascii="Times New Roman" w:hAnsi="Times New Roman"/>
          <w:i/>
          <w:sz w:val="20"/>
        </w:rPr>
        <w:t xml:space="preserve">, higher number of Tx/Rx </w:t>
      </w:r>
      <w:r>
        <w:rPr>
          <w:rFonts w:ascii="Times New Roman" w:hAnsi="Times New Roman"/>
          <w:i/>
          <w:sz w:val="20"/>
        </w:rPr>
        <w:t xml:space="preserve">antennas compared to initial calibration assumptions [7] </w:t>
      </w:r>
      <w:r w:rsidRPr="00D45BAB">
        <w:rPr>
          <w:rFonts w:ascii="Times New Roman" w:hAnsi="Times New Roman"/>
          <w:i/>
          <w:sz w:val="20"/>
        </w:rPr>
        <w:t xml:space="preserve">at BS and UE can be considered. </w:t>
      </w:r>
      <w:r>
        <w:rPr>
          <w:rFonts w:ascii="Times New Roman" w:hAnsi="Times New Roman"/>
          <w:i/>
          <w:sz w:val="20"/>
        </w:rPr>
        <w:t xml:space="preserve"> </w:t>
      </w:r>
    </w:p>
    <w:p w14:paraId="2A72CDA9" w14:textId="77777777" w:rsidR="0076347C" w:rsidRDefault="0076347C" w:rsidP="0076347C">
      <w:pPr>
        <w:ind w:left="720" w:firstLine="45"/>
        <w:jc w:val="both"/>
        <w:rPr>
          <w:rFonts w:ascii="Times New Roman" w:hAnsi="Times New Roman"/>
          <w:i/>
          <w:sz w:val="20"/>
        </w:rPr>
      </w:pPr>
    </w:p>
    <w:p w14:paraId="1148A796" w14:textId="147BF741" w:rsidR="0076347C" w:rsidRPr="001528BD" w:rsidRDefault="001528BD" w:rsidP="001528BD">
      <w:pPr>
        <w:pStyle w:val="Heading4"/>
        <w:rPr>
          <w:rFonts w:ascii="Arial" w:hAnsi="Arial" w:cs="Arial"/>
          <w:b w:val="0"/>
          <w:sz w:val="18"/>
        </w:rPr>
      </w:pPr>
      <w:r>
        <w:rPr>
          <w:rFonts w:ascii="Arial" w:hAnsi="Arial" w:cs="Arial"/>
          <w:b w:val="0"/>
          <w:sz w:val="22"/>
        </w:rPr>
        <w:t xml:space="preserve">3.1.3.4 </w:t>
      </w:r>
      <w:r>
        <w:rPr>
          <w:rFonts w:ascii="Arial" w:hAnsi="Arial" w:cs="Arial"/>
          <w:b w:val="0"/>
          <w:sz w:val="22"/>
        </w:rPr>
        <w:tab/>
      </w:r>
      <w:r w:rsidR="0076347C" w:rsidRPr="001528BD">
        <w:rPr>
          <w:rFonts w:ascii="Arial" w:hAnsi="Arial" w:cs="Arial"/>
          <w:b w:val="0"/>
          <w:sz w:val="22"/>
        </w:rPr>
        <w:t>Improved Processing Time</w:t>
      </w:r>
    </w:p>
    <w:p w14:paraId="2B51DB24" w14:textId="77777777" w:rsidR="0076347C" w:rsidRDefault="0076347C" w:rsidP="0076347C">
      <w:pPr>
        <w:jc w:val="both"/>
        <w:rPr>
          <w:rFonts w:ascii="Times New Roman" w:hAnsi="Times New Roman"/>
          <w:sz w:val="20"/>
        </w:rPr>
      </w:pPr>
      <w:r w:rsidRPr="00EE481E">
        <w:rPr>
          <w:rFonts w:ascii="Times New Roman" w:hAnsi="Times New Roman"/>
          <w:sz w:val="20"/>
        </w:rPr>
        <w:t xml:space="preserve">NR supports </w:t>
      </w:r>
      <w:r>
        <w:rPr>
          <w:rFonts w:ascii="Times New Roman" w:hAnsi="Times New Roman"/>
          <w:sz w:val="20"/>
        </w:rPr>
        <w:t>improved processing time for HARQ ACK feedback, UL grant-to-PUSCH transmissions, and CSI feedback, etc. The reduced processing time can help to improve the NR system level performance due to more accurate link adaptation.</w:t>
      </w:r>
    </w:p>
    <w:p w14:paraId="7E50D003" w14:textId="77777777" w:rsidR="0076347C" w:rsidRDefault="0076347C" w:rsidP="0076347C">
      <w:pPr>
        <w:jc w:val="both"/>
        <w:rPr>
          <w:rFonts w:ascii="Times New Roman" w:hAnsi="Times New Roman"/>
          <w:sz w:val="20"/>
        </w:rPr>
      </w:pPr>
    </w:p>
    <w:p w14:paraId="7D48FE6B" w14:textId="77E0C873" w:rsidR="0076347C" w:rsidRPr="00D45BAB" w:rsidRDefault="0076347C" w:rsidP="0076347C">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sidR="00855094">
        <w:rPr>
          <w:rFonts w:ascii="Times New Roman" w:hAnsi="Times New Roman"/>
          <w:b/>
          <w:i/>
          <w:sz w:val="20"/>
        </w:rPr>
        <w:t>8</w:t>
      </w:r>
      <w:r w:rsidRPr="00D45BAB">
        <w:rPr>
          <w:rFonts w:ascii="Times New Roman" w:hAnsi="Times New Roman"/>
          <w:b/>
          <w:i/>
          <w:sz w:val="20"/>
        </w:rPr>
        <w:t>:</w:t>
      </w:r>
    </w:p>
    <w:p w14:paraId="74554E79" w14:textId="77777777" w:rsidR="0076347C" w:rsidRDefault="0076347C" w:rsidP="0076347C">
      <w:pPr>
        <w:ind w:left="720" w:firstLine="45"/>
        <w:jc w:val="both"/>
        <w:rPr>
          <w:rFonts w:ascii="Times New Roman" w:hAnsi="Times New Roman"/>
          <w:i/>
          <w:sz w:val="20"/>
        </w:rPr>
      </w:pPr>
      <w:r>
        <w:rPr>
          <w:rFonts w:ascii="Times New Roman" w:hAnsi="Times New Roman"/>
          <w:i/>
          <w:sz w:val="20"/>
        </w:rPr>
        <w:t xml:space="preserve">The reduced processing time of NR can be taken into account for system level simulation. </w:t>
      </w:r>
    </w:p>
    <w:p w14:paraId="07B05EB0" w14:textId="77777777" w:rsidR="0076347C" w:rsidRDefault="0076347C" w:rsidP="0076347C">
      <w:pPr>
        <w:rPr>
          <w:rFonts w:ascii="Times New Roman" w:hAnsi="Times New Roman"/>
          <w:sz w:val="20"/>
          <w:lang w:val="en-GB"/>
        </w:rPr>
      </w:pPr>
    </w:p>
    <w:p w14:paraId="4D1ADA43" w14:textId="77777777" w:rsidR="006C57BB" w:rsidRDefault="006C57BB" w:rsidP="0076347C">
      <w:pPr>
        <w:rPr>
          <w:rFonts w:ascii="Times New Roman" w:hAnsi="Times New Roman"/>
          <w:sz w:val="20"/>
          <w:lang w:val="en-GB"/>
        </w:rPr>
      </w:pPr>
    </w:p>
    <w:p w14:paraId="1A340B3E" w14:textId="77777777" w:rsidR="006C57BB" w:rsidRDefault="006C57BB" w:rsidP="0076347C">
      <w:pPr>
        <w:rPr>
          <w:rFonts w:ascii="Times New Roman" w:hAnsi="Times New Roman"/>
          <w:sz w:val="20"/>
          <w:lang w:val="en-GB"/>
        </w:rPr>
      </w:pPr>
    </w:p>
    <w:p w14:paraId="59A00743" w14:textId="77777777" w:rsidR="006C57BB" w:rsidRDefault="006C57BB" w:rsidP="0076347C">
      <w:pPr>
        <w:rPr>
          <w:rFonts w:ascii="Times New Roman" w:hAnsi="Times New Roman"/>
          <w:sz w:val="20"/>
          <w:lang w:val="en-GB"/>
        </w:rPr>
      </w:pPr>
    </w:p>
    <w:p w14:paraId="6B4388F4" w14:textId="77777777" w:rsidR="006C57BB" w:rsidRDefault="006C57BB" w:rsidP="0076347C">
      <w:pPr>
        <w:rPr>
          <w:rFonts w:ascii="Times New Roman" w:hAnsi="Times New Roman"/>
          <w:sz w:val="20"/>
          <w:lang w:val="en-GB"/>
        </w:rPr>
      </w:pPr>
    </w:p>
    <w:p w14:paraId="0085C897" w14:textId="77777777" w:rsidR="006A5908" w:rsidRPr="00E91E71" w:rsidRDefault="006A5908" w:rsidP="006A5908">
      <w:pPr>
        <w:pStyle w:val="Heading2"/>
        <w:rPr>
          <w:rFonts w:ascii="Arial" w:hAnsi="Arial" w:cs="Arial"/>
          <w:b w:val="0"/>
          <w:i w:val="0"/>
          <w:lang w:val="en-GB"/>
        </w:rPr>
      </w:pPr>
      <w:r>
        <w:rPr>
          <w:rFonts w:ascii="Arial" w:hAnsi="Arial" w:cs="Arial"/>
          <w:b w:val="0"/>
          <w:i w:val="0"/>
          <w:lang w:val="en-GB"/>
        </w:rPr>
        <w:lastRenderedPageBreak/>
        <w:t xml:space="preserve">3.2 </w:t>
      </w:r>
      <w:r>
        <w:rPr>
          <w:rFonts w:ascii="Arial" w:hAnsi="Arial" w:cs="Arial"/>
          <w:b w:val="0"/>
          <w:i w:val="0"/>
          <w:lang w:val="en-GB"/>
        </w:rPr>
        <w:tab/>
      </w:r>
      <w:r w:rsidRPr="00E91E71">
        <w:rPr>
          <w:rFonts w:ascii="Arial" w:hAnsi="Arial" w:cs="Arial"/>
          <w:b w:val="0"/>
          <w:i w:val="0"/>
          <w:lang w:val="en-GB"/>
        </w:rPr>
        <w:t>Evaluation Assumptions for URLLC</w:t>
      </w:r>
    </w:p>
    <w:p w14:paraId="276D06C0" w14:textId="77777777" w:rsidR="006A5908" w:rsidRDefault="006A5908" w:rsidP="006A5908">
      <w:pPr>
        <w:jc w:val="both"/>
        <w:rPr>
          <w:rFonts w:ascii="Times New Roman" w:hAnsi="Times New Roman"/>
          <w:sz w:val="20"/>
          <w:lang w:val="en-GB"/>
        </w:rPr>
      </w:pPr>
      <w:r w:rsidRPr="006A5908">
        <w:rPr>
          <w:rFonts w:ascii="Times New Roman" w:hAnsi="Times New Roman"/>
          <w:sz w:val="20"/>
          <w:lang w:val="en-GB"/>
        </w:rPr>
        <w:t xml:space="preserve">The </w:t>
      </w:r>
      <w:r>
        <w:rPr>
          <w:rFonts w:ascii="Times New Roman" w:hAnsi="Times New Roman"/>
          <w:sz w:val="20"/>
          <w:lang w:val="en-GB"/>
        </w:rPr>
        <w:t>metric for URLLC self-evaluation is Reliability and the minimum requirement is defined [3] as follows:</w:t>
      </w:r>
    </w:p>
    <w:p w14:paraId="1CA8A894" w14:textId="77777777" w:rsidR="006A5908" w:rsidRDefault="006A5908" w:rsidP="006A5908">
      <w:pPr>
        <w:rPr>
          <w:rFonts w:ascii="Times New Roman" w:hAnsi="Times New Roman"/>
          <w:sz w:val="20"/>
          <w:lang w:val="en-GB"/>
        </w:rPr>
      </w:pPr>
    </w:p>
    <w:p w14:paraId="0D57F6EB" w14:textId="77777777" w:rsidR="006A5908" w:rsidRDefault="006A5908" w:rsidP="00331101">
      <w:pPr>
        <w:ind w:left="720"/>
        <w:jc w:val="both"/>
        <w:rPr>
          <w:rFonts w:ascii="Times New Roman" w:hAnsi="Times New Roman"/>
          <w:i/>
          <w:sz w:val="20"/>
          <w:lang w:val="en-GB"/>
        </w:rPr>
      </w:pPr>
      <w:r w:rsidRPr="006A5908">
        <w:rPr>
          <w:rFonts w:ascii="Times New Roman" w:hAnsi="Times New Roman"/>
          <w:i/>
          <w:sz w:val="20"/>
          <w:lang w:val="en-GB"/>
        </w:rPr>
        <w:t>The minimum requirement for the reliability is 1-10−5 success probability of transmitting a layer 2 PDU (protocol data unit) of 32 bytes within 1 ms in channel quality of coverage edge for the Urban Macro-URLLC test environment, assuming small application data (e.g. 20 bytes application data + protocol overhead).</w:t>
      </w:r>
    </w:p>
    <w:p w14:paraId="57E66BD8" w14:textId="77777777" w:rsidR="00D86058" w:rsidRDefault="00D86058" w:rsidP="00331101">
      <w:pPr>
        <w:ind w:left="720"/>
        <w:jc w:val="both"/>
        <w:rPr>
          <w:rFonts w:ascii="Times New Roman" w:hAnsi="Times New Roman"/>
          <w:i/>
          <w:sz w:val="20"/>
          <w:lang w:val="en-GB"/>
        </w:rPr>
      </w:pPr>
    </w:p>
    <w:p w14:paraId="02A85999" w14:textId="604E53E6" w:rsidR="006A5908" w:rsidRDefault="006A5908" w:rsidP="006A5908">
      <w:pPr>
        <w:jc w:val="both"/>
        <w:rPr>
          <w:rFonts w:ascii="Times New Roman" w:hAnsi="Times New Roman"/>
          <w:bCs/>
          <w:iCs/>
          <w:sz w:val="20"/>
          <w:lang w:val="en-GB"/>
        </w:rPr>
      </w:pPr>
      <w:r w:rsidRPr="006A5908">
        <w:rPr>
          <w:rFonts w:ascii="Times New Roman" w:hAnsi="Times New Roman"/>
          <w:bCs/>
          <w:iCs/>
          <w:sz w:val="20"/>
          <w:lang w:val="en-GB"/>
        </w:rPr>
        <w:t>The evaluation methodology is based on an SLS+LLS approach wherein, the 5</w:t>
      </w:r>
      <w:r w:rsidRPr="006A5908">
        <w:rPr>
          <w:rFonts w:ascii="Times New Roman" w:hAnsi="Times New Roman"/>
          <w:bCs/>
          <w:iCs/>
          <w:sz w:val="20"/>
          <w:vertAlign w:val="superscript"/>
          <w:lang w:val="en-GB"/>
        </w:rPr>
        <w:t>th</w:t>
      </w:r>
      <w:r w:rsidRPr="006A5908">
        <w:rPr>
          <w:rFonts w:ascii="Times New Roman" w:hAnsi="Times New Roman"/>
          <w:bCs/>
          <w:iCs/>
          <w:sz w:val="20"/>
          <w:lang w:val="en-GB"/>
        </w:rPr>
        <w:t xml:space="preserve"> percentile SINR is evaluated through system level simulations and is used as an operating point for link level simulations. </w:t>
      </w:r>
      <w:r>
        <w:rPr>
          <w:rFonts w:ascii="Times New Roman" w:hAnsi="Times New Roman"/>
          <w:bCs/>
          <w:iCs/>
          <w:sz w:val="20"/>
          <w:lang w:val="en-GB"/>
        </w:rPr>
        <w:t xml:space="preserve">The system level evaluation assumptions based on TR 38.802 and [3] can be assumed as a reference for further discussion in RAN1. A reference table of system level simulation assumptions is provided in the Appendix in Table A1. The </w:t>
      </w:r>
      <w:r w:rsidR="00331101">
        <w:rPr>
          <w:rFonts w:ascii="Times New Roman" w:hAnsi="Times New Roman"/>
          <w:bCs/>
          <w:iCs/>
          <w:sz w:val="20"/>
          <w:lang w:val="en-GB"/>
        </w:rPr>
        <w:t xml:space="preserve">UL power control parameters are provided as a reference and does not preclude other values which the companies can further report. </w:t>
      </w:r>
    </w:p>
    <w:p w14:paraId="6759931A" w14:textId="77777777" w:rsidR="00331101" w:rsidRDefault="00331101" w:rsidP="006A5908">
      <w:pPr>
        <w:jc w:val="both"/>
        <w:rPr>
          <w:rFonts w:ascii="Times New Roman" w:hAnsi="Times New Roman"/>
          <w:bCs/>
          <w:iCs/>
          <w:sz w:val="20"/>
          <w:lang w:val="en-GB"/>
        </w:rPr>
      </w:pPr>
    </w:p>
    <w:p w14:paraId="726D4587" w14:textId="068E553C" w:rsidR="00331101" w:rsidRPr="006A5908" w:rsidRDefault="00331101" w:rsidP="006A5908">
      <w:pPr>
        <w:jc w:val="both"/>
        <w:rPr>
          <w:rFonts w:ascii="Times New Roman" w:hAnsi="Times New Roman"/>
          <w:sz w:val="20"/>
          <w:lang w:val="en-GB"/>
        </w:rPr>
      </w:pPr>
      <w:r>
        <w:rPr>
          <w:rFonts w:ascii="Times New Roman" w:hAnsi="Times New Roman"/>
          <w:bCs/>
          <w:iCs/>
          <w:sz w:val="20"/>
          <w:lang w:val="en-GB"/>
        </w:rPr>
        <w:t xml:space="preserve">Furthermore, link level simulation assumptions for URLLC were discussed previously in RAN1 and reference can be found in [14]. The parameters for LTE can be modified to fit the NR use case. </w:t>
      </w:r>
    </w:p>
    <w:p w14:paraId="3F9FF30C" w14:textId="53555438" w:rsidR="001528BD" w:rsidRDefault="00E91E71" w:rsidP="00E91E71">
      <w:pPr>
        <w:pStyle w:val="Heading2"/>
        <w:rPr>
          <w:rFonts w:ascii="Arial" w:hAnsi="Arial" w:cs="Arial"/>
          <w:b w:val="0"/>
          <w:i w:val="0"/>
          <w:lang w:val="en-GB"/>
        </w:rPr>
      </w:pPr>
      <w:r>
        <w:rPr>
          <w:rFonts w:ascii="Arial" w:hAnsi="Arial" w:cs="Arial"/>
          <w:b w:val="0"/>
          <w:i w:val="0"/>
          <w:lang w:val="en-GB"/>
        </w:rPr>
        <w:t xml:space="preserve">3.3 </w:t>
      </w:r>
      <w:r>
        <w:rPr>
          <w:rFonts w:ascii="Arial" w:hAnsi="Arial" w:cs="Arial"/>
          <w:b w:val="0"/>
          <w:i w:val="0"/>
          <w:lang w:val="en-GB"/>
        </w:rPr>
        <w:tab/>
      </w:r>
      <w:r w:rsidR="003E7CDD" w:rsidRPr="00E91E71">
        <w:rPr>
          <w:rFonts w:ascii="Arial" w:hAnsi="Arial" w:cs="Arial"/>
          <w:b w:val="0"/>
          <w:i w:val="0"/>
          <w:lang w:val="en-GB"/>
        </w:rPr>
        <w:t>Evaluation Assumptions for mMTC</w:t>
      </w:r>
    </w:p>
    <w:p w14:paraId="6E952917" w14:textId="14B09133" w:rsidR="001528BD" w:rsidRPr="001528BD" w:rsidRDefault="001528BD" w:rsidP="001528BD">
      <w:pPr>
        <w:pStyle w:val="Heading3"/>
        <w:rPr>
          <w:rFonts w:ascii="Arial" w:eastAsia="Batang" w:hAnsi="Arial" w:cs="Arial"/>
          <w:b w:val="0"/>
          <w:iCs/>
          <w:sz w:val="24"/>
          <w:szCs w:val="28"/>
          <w:lang w:val="en-GB" w:eastAsia="x-none"/>
        </w:rPr>
      </w:pPr>
      <w:r>
        <w:rPr>
          <w:rFonts w:ascii="Arial" w:hAnsi="Arial" w:cs="Arial"/>
          <w:b w:val="0"/>
          <w:sz w:val="24"/>
        </w:rPr>
        <w:t>3.3.1</w:t>
      </w:r>
      <w:r>
        <w:rPr>
          <w:rFonts w:ascii="Arial" w:hAnsi="Arial" w:cs="Arial"/>
          <w:b w:val="0"/>
          <w:sz w:val="24"/>
        </w:rPr>
        <w:tab/>
      </w:r>
      <w:r w:rsidRPr="001528BD">
        <w:rPr>
          <w:rFonts w:ascii="Arial" w:hAnsi="Arial" w:cs="Arial"/>
          <w:b w:val="0"/>
          <w:sz w:val="24"/>
        </w:rPr>
        <w:t>SLS vs. SLS+LLS Methodologies</w:t>
      </w:r>
    </w:p>
    <w:p w14:paraId="6B565814" w14:textId="77777777" w:rsidR="001528BD" w:rsidRDefault="001528BD" w:rsidP="001528BD">
      <w:pPr>
        <w:jc w:val="both"/>
        <w:rPr>
          <w:rFonts w:ascii="Times New Roman" w:hAnsi="Times New Roman"/>
          <w:sz w:val="20"/>
        </w:rPr>
      </w:pPr>
      <w:r>
        <w:rPr>
          <w:rFonts w:ascii="Times New Roman" w:hAnsi="Times New Roman"/>
          <w:sz w:val="20"/>
        </w:rPr>
        <w:t>For the case of connection density evaluations, two alternate approaches are outlined in [3]. The first is based on non-full buffer traffic modeling based system level simulations while the second is based on full-buffer traffic model based system level simulation for generating SINR CDF followed by link level simulations. Since the minimum requirement for connection density is of the order of 1000000 devices/km</w:t>
      </w:r>
      <w:r>
        <w:rPr>
          <w:rFonts w:ascii="Times New Roman" w:hAnsi="Times New Roman"/>
          <w:sz w:val="20"/>
          <w:vertAlign w:val="superscript"/>
        </w:rPr>
        <w:t xml:space="preserve">2 </w:t>
      </w:r>
      <w:r>
        <w:rPr>
          <w:rFonts w:ascii="Times New Roman" w:hAnsi="Times New Roman"/>
          <w:sz w:val="20"/>
        </w:rPr>
        <w:t xml:space="preserve">[2], handling such large number of nodes in the system level simulator can be challenging. Thus, it can be preferred to simulate SLS + LLS methodology for the connection density metric. </w:t>
      </w:r>
    </w:p>
    <w:p w14:paraId="6A7DF9DD" w14:textId="77777777" w:rsidR="001528BD" w:rsidRDefault="001528BD" w:rsidP="001528BD">
      <w:pPr>
        <w:jc w:val="both"/>
        <w:rPr>
          <w:rFonts w:ascii="Times New Roman" w:hAnsi="Times New Roman"/>
          <w:sz w:val="20"/>
        </w:rPr>
      </w:pPr>
    </w:p>
    <w:p w14:paraId="7DE78433" w14:textId="2749C8C8" w:rsidR="001528BD" w:rsidRPr="00D45BAB" w:rsidRDefault="001528BD" w:rsidP="001528BD">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sidR="00020508">
        <w:rPr>
          <w:rFonts w:ascii="Times New Roman" w:hAnsi="Times New Roman"/>
          <w:b/>
          <w:i/>
          <w:sz w:val="20"/>
        </w:rPr>
        <w:t>9</w:t>
      </w:r>
      <w:r w:rsidRPr="00D45BAB">
        <w:rPr>
          <w:rFonts w:ascii="Times New Roman" w:hAnsi="Times New Roman"/>
          <w:b/>
          <w:i/>
          <w:sz w:val="20"/>
        </w:rPr>
        <w:t>:</w:t>
      </w:r>
    </w:p>
    <w:p w14:paraId="35C78E77" w14:textId="655D2578" w:rsidR="001528BD" w:rsidRPr="00D45BAB" w:rsidRDefault="001528BD" w:rsidP="001528BD">
      <w:pPr>
        <w:ind w:left="720" w:firstLine="45"/>
        <w:jc w:val="both"/>
        <w:rPr>
          <w:rFonts w:ascii="Times New Roman" w:hAnsi="Times New Roman"/>
          <w:i/>
          <w:sz w:val="20"/>
        </w:rPr>
      </w:pPr>
      <w:r>
        <w:rPr>
          <w:rFonts w:ascii="Times New Roman" w:hAnsi="Times New Roman"/>
          <w:i/>
          <w:sz w:val="20"/>
        </w:rPr>
        <w:t>It is up to each company to simulate using SLS-only methodology or SLS+LLS methodology for</w:t>
      </w:r>
      <w:r w:rsidR="00E84D1B">
        <w:rPr>
          <w:rFonts w:ascii="Times New Roman" w:hAnsi="Times New Roman"/>
          <w:i/>
          <w:sz w:val="20"/>
        </w:rPr>
        <w:t xml:space="preserve"> mMTC</w:t>
      </w:r>
      <w:r>
        <w:rPr>
          <w:rFonts w:ascii="Times New Roman" w:hAnsi="Times New Roman"/>
          <w:i/>
          <w:sz w:val="20"/>
        </w:rPr>
        <w:t xml:space="preserve"> connection density simulations. </w:t>
      </w:r>
    </w:p>
    <w:p w14:paraId="28E02E45" w14:textId="77777777" w:rsidR="00AB46EE" w:rsidRDefault="00AB46EE" w:rsidP="00DA4168">
      <w:pPr>
        <w:jc w:val="both"/>
        <w:rPr>
          <w:rFonts w:ascii="Times New Roman" w:hAnsi="Times New Roman"/>
          <w:sz w:val="20"/>
        </w:rPr>
      </w:pPr>
    </w:p>
    <w:p w14:paraId="64A76273" w14:textId="29AD0EE8" w:rsidR="003E7CDD" w:rsidRDefault="00E84D1B" w:rsidP="00DA4168">
      <w:pPr>
        <w:jc w:val="both"/>
        <w:rPr>
          <w:rFonts w:ascii="Times New Roman" w:hAnsi="Times New Roman"/>
          <w:sz w:val="20"/>
        </w:rPr>
      </w:pPr>
      <w:r>
        <w:rPr>
          <w:rFonts w:ascii="Times New Roman" w:hAnsi="Times New Roman"/>
          <w:sz w:val="20"/>
        </w:rPr>
        <w:t xml:space="preserve">Another key discussion point would be to outline the system and link level evaluation assumptions as well as the choice of candidate technologies that should be adopted for the purpose of IMT self-evaluations. </w:t>
      </w:r>
      <w:r w:rsidR="00257E4F">
        <w:rPr>
          <w:rFonts w:ascii="Times New Roman" w:hAnsi="Times New Roman"/>
          <w:sz w:val="20"/>
        </w:rPr>
        <w:t>In addition to narrowband operation of NR, other c</w:t>
      </w:r>
      <w:r>
        <w:rPr>
          <w:rFonts w:ascii="Times New Roman" w:hAnsi="Times New Roman"/>
          <w:sz w:val="20"/>
        </w:rPr>
        <w:t xml:space="preserve">andidate technologies include NB-IoT and LTE-M. </w:t>
      </w:r>
    </w:p>
    <w:p w14:paraId="24DFC03C" w14:textId="77777777" w:rsidR="00C12381" w:rsidRDefault="00C12381" w:rsidP="00C12381">
      <w:pPr>
        <w:pStyle w:val="Heading1"/>
        <w:numPr>
          <w:ilvl w:val="0"/>
          <w:numId w:val="1"/>
        </w:numPr>
        <w:pBdr>
          <w:top w:val="single" w:sz="8" w:space="5" w:color="auto"/>
        </w:pBdr>
        <w:ind w:left="630" w:hanging="630"/>
        <w:rPr>
          <w:rFonts w:ascii="Arial" w:hAnsi="Arial" w:cs="Arial"/>
          <w:b w:val="0"/>
          <w:sz w:val="28"/>
        </w:rPr>
      </w:pPr>
      <w:r>
        <w:rPr>
          <w:rFonts w:ascii="Arial" w:hAnsi="Arial" w:cs="Arial"/>
          <w:b w:val="0"/>
          <w:sz w:val="28"/>
        </w:rPr>
        <w:t>Evaluation Assumptions for Analytical Metrics</w:t>
      </w:r>
    </w:p>
    <w:p w14:paraId="114ED95D" w14:textId="77777777" w:rsidR="008E5BF8" w:rsidRDefault="008E5BF8" w:rsidP="008E5BF8">
      <w:pPr>
        <w:rPr>
          <w:rFonts w:ascii="Times New Roman" w:hAnsi="Times New Roman"/>
          <w:sz w:val="20"/>
        </w:rPr>
      </w:pPr>
    </w:p>
    <w:p w14:paraId="1D46689C" w14:textId="03D708E9" w:rsidR="008E5BF8" w:rsidRPr="008E5BF8" w:rsidRDefault="008E5BF8" w:rsidP="008E5BF8">
      <w:pPr>
        <w:rPr>
          <w:rFonts w:ascii="Times New Roman" w:hAnsi="Times New Roman"/>
          <w:sz w:val="20"/>
        </w:rPr>
      </w:pPr>
      <w:r w:rsidRPr="008E5BF8">
        <w:rPr>
          <w:rFonts w:ascii="Times New Roman" w:hAnsi="Times New Roman"/>
          <w:sz w:val="20"/>
        </w:rPr>
        <w:t>In this se</w:t>
      </w:r>
      <w:r>
        <w:rPr>
          <w:rFonts w:ascii="Times New Roman" w:hAnsi="Times New Roman"/>
          <w:sz w:val="20"/>
        </w:rPr>
        <w:t xml:space="preserve">ction, we discuss the analytical metrics for IMT-2020 self-evaluation which falls within the scope of RAN1 namely, Peak Data Rate, Peak Spectral Efficiency, User Experienced Data Rate and Area Traffic Capacity. </w:t>
      </w:r>
    </w:p>
    <w:p w14:paraId="0478C4E6" w14:textId="61F3A721" w:rsidR="003E7CDD" w:rsidRDefault="0064265C" w:rsidP="008E5BF8">
      <w:pPr>
        <w:pStyle w:val="Heading2"/>
        <w:numPr>
          <w:ilvl w:val="1"/>
          <w:numId w:val="1"/>
        </w:numPr>
        <w:ind w:left="0" w:firstLine="0"/>
        <w:rPr>
          <w:rStyle w:val="Heading2Char1"/>
          <w:b w:val="0"/>
          <w:i w:val="0"/>
          <w:sz w:val="28"/>
        </w:rPr>
      </w:pPr>
      <w:r>
        <w:rPr>
          <w:rStyle w:val="Heading2Char1"/>
          <w:b w:val="0"/>
          <w:i w:val="0"/>
          <w:sz w:val="28"/>
        </w:rPr>
        <w:t xml:space="preserve"> </w:t>
      </w:r>
      <w:r w:rsidR="00C12381" w:rsidRPr="00C12381">
        <w:rPr>
          <w:rStyle w:val="Heading2Char1"/>
          <w:b w:val="0"/>
          <w:i w:val="0"/>
          <w:sz w:val="28"/>
        </w:rPr>
        <w:t>Peak Data Rate</w:t>
      </w:r>
    </w:p>
    <w:p w14:paraId="6B7D7483" w14:textId="042B7A32" w:rsidR="008E5BF8" w:rsidRDefault="008E5BF8" w:rsidP="008E5BF8">
      <w:pPr>
        <w:jc w:val="both"/>
        <w:rPr>
          <w:rFonts w:ascii="Times New Roman" w:hAnsi="Times New Roman"/>
          <w:sz w:val="20"/>
          <w:lang w:val="en-GB"/>
        </w:rPr>
      </w:pPr>
      <w:r>
        <w:rPr>
          <w:rFonts w:ascii="Times New Roman" w:hAnsi="Times New Roman"/>
          <w:sz w:val="20"/>
          <w:lang w:val="en-GB"/>
        </w:rPr>
        <w:t xml:space="preserve">There was an agreement in RAN1#91 [15], wherein a formula to calculate the peak data rate for NR was decided with the aim to determine the maximum supported transport block size for a given UE. Additionally, some values for supported overhead </w:t>
      </w:r>
      <w:r w:rsidR="00390296">
        <w:rPr>
          <w:rFonts w:ascii="Times New Roman" w:hAnsi="Times New Roman"/>
          <w:sz w:val="20"/>
          <w:lang w:val="en-GB"/>
        </w:rPr>
        <w:t xml:space="preserve">for both FR1 and FR2 </w:t>
      </w:r>
      <w:r>
        <w:rPr>
          <w:rFonts w:ascii="Times New Roman" w:hAnsi="Times New Roman"/>
          <w:sz w:val="20"/>
          <w:lang w:val="en-GB"/>
        </w:rPr>
        <w:t xml:space="preserve">were also decided. </w:t>
      </w:r>
      <w:r w:rsidR="00390296">
        <w:rPr>
          <w:rFonts w:ascii="Times New Roman" w:hAnsi="Times New Roman"/>
          <w:sz w:val="20"/>
          <w:lang w:val="en-GB"/>
        </w:rPr>
        <w:t>Therefore, for the purpose of analytical peak data rate calculation of NR, the following formula [15] can be used</w:t>
      </w:r>
    </w:p>
    <w:p w14:paraId="70DA93BE" w14:textId="77777777" w:rsidR="00390296" w:rsidRDefault="00390296" w:rsidP="008E5BF8">
      <w:pPr>
        <w:jc w:val="both"/>
        <w:rPr>
          <w:rFonts w:ascii="Times New Roman" w:hAnsi="Times New Roman"/>
          <w:sz w:val="20"/>
          <w:lang w:val="en-GB"/>
        </w:rPr>
      </w:pPr>
    </w:p>
    <w:p w14:paraId="0C62D298" w14:textId="12FB9480" w:rsidR="00390296" w:rsidRPr="00390296" w:rsidRDefault="00390296" w:rsidP="00390296">
      <w:pPr>
        <w:jc w:val="center"/>
        <w:rPr>
          <w:rFonts w:ascii="Times New Roman" w:hAnsi="Times New Roman"/>
          <w:sz w:val="20"/>
        </w:rPr>
      </w:pPr>
      <w:r w:rsidRPr="00390296">
        <w:rPr>
          <w:rFonts w:ascii="Times New Roman" w:hAnsi="Times New Roman"/>
          <w:position w:val="-32"/>
          <w:sz w:val="20"/>
        </w:rPr>
        <w:object w:dxaOrig="7720" w:dyaOrig="760" w14:anchorId="4635BA5B">
          <v:shape id="_x0000_i1044" type="#_x0000_t75" style="width:361.05pt;height:34.95pt" o:ole="">
            <v:imagedata r:id="rId45" o:title=""/>
          </v:shape>
          <o:OLEObject Type="Embed" ProgID="Equation.DSMT4" ShapeID="_x0000_i1044" DrawAspect="Content" ObjectID="_1587590537" r:id="rId46"/>
        </w:object>
      </w:r>
      <w:r w:rsidRPr="00390296">
        <w:rPr>
          <w:rFonts w:ascii="Times New Roman" w:hAnsi="Times New Roman"/>
          <w:sz w:val="20"/>
        </w:rPr>
        <w:t>,</w:t>
      </w:r>
    </w:p>
    <w:p w14:paraId="3190DD12" w14:textId="77777777" w:rsidR="00390296" w:rsidRPr="00390296" w:rsidRDefault="00390296" w:rsidP="00390296">
      <w:pPr>
        <w:rPr>
          <w:rFonts w:ascii="Times New Roman" w:hAnsi="Times New Roman"/>
          <w:sz w:val="20"/>
        </w:rPr>
      </w:pPr>
      <w:r w:rsidRPr="00390296">
        <w:rPr>
          <w:rFonts w:ascii="Times New Roman" w:hAnsi="Times New Roman"/>
          <w:sz w:val="20"/>
        </w:rPr>
        <w:t>wherein</w:t>
      </w:r>
    </w:p>
    <w:p w14:paraId="1D7DCF16" w14:textId="77777777" w:rsidR="00390296" w:rsidRPr="00390296" w:rsidRDefault="00390296" w:rsidP="00390296">
      <w:pPr>
        <w:numPr>
          <w:ilvl w:val="0"/>
          <w:numId w:val="12"/>
        </w:numPr>
        <w:rPr>
          <w:rFonts w:ascii="Times New Roman" w:hAnsi="Times New Roman"/>
          <w:sz w:val="20"/>
        </w:rPr>
      </w:pPr>
      <w:r w:rsidRPr="00390296">
        <w:rPr>
          <w:rFonts w:ascii="Times New Roman" w:hAnsi="Times New Roman"/>
          <w:i/>
          <w:sz w:val="20"/>
        </w:rPr>
        <w:t>J</w:t>
      </w:r>
      <w:r w:rsidRPr="00390296">
        <w:rPr>
          <w:rFonts w:ascii="Times New Roman" w:hAnsi="Times New Roman"/>
          <w:sz w:val="20"/>
        </w:rPr>
        <w:t xml:space="preserve"> is the number of aggregated component carriers in a band or band combination</w:t>
      </w:r>
    </w:p>
    <w:p w14:paraId="7E7E46C5" w14:textId="125DFB0D" w:rsidR="00390296" w:rsidRPr="00390296" w:rsidRDefault="00390296" w:rsidP="00390296">
      <w:pPr>
        <w:numPr>
          <w:ilvl w:val="0"/>
          <w:numId w:val="12"/>
        </w:numPr>
        <w:rPr>
          <w:rFonts w:ascii="Times New Roman" w:hAnsi="Times New Roman"/>
          <w:sz w:val="20"/>
        </w:rPr>
      </w:pPr>
      <w:r w:rsidRPr="00390296">
        <w:rPr>
          <w:rFonts w:ascii="Times New Roman" w:hAnsi="Times New Roman"/>
          <w:i/>
          <w:sz w:val="20"/>
        </w:rPr>
        <w:t>R</w:t>
      </w:r>
      <w:r w:rsidRPr="00390296">
        <w:rPr>
          <w:rFonts w:ascii="Times New Roman" w:hAnsi="Times New Roman"/>
          <w:i/>
          <w:sz w:val="20"/>
          <w:vertAlign w:val="subscript"/>
        </w:rPr>
        <w:t>max</w:t>
      </w:r>
      <w:r w:rsidRPr="00390296">
        <w:rPr>
          <w:rFonts w:ascii="Times New Roman" w:hAnsi="Times New Roman"/>
          <w:sz w:val="20"/>
        </w:rPr>
        <w:t xml:space="preserve"> = 948/1024</w:t>
      </w:r>
      <w:r>
        <w:rPr>
          <w:rFonts w:ascii="Times New Roman" w:hAnsi="Times New Roman"/>
          <w:sz w:val="20"/>
        </w:rPr>
        <w:t xml:space="preserve"> is the nominal code rate</w:t>
      </w:r>
    </w:p>
    <w:p w14:paraId="4D6DF438" w14:textId="77777777" w:rsidR="00390296" w:rsidRPr="00390296" w:rsidRDefault="00390296" w:rsidP="00390296">
      <w:pPr>
        <w:numPr>
          <w:ilvl w:val="0"/>
          <w:numId w:val="12"/>
        </w:numPr>
        <w:rPr>
          <w:rFonts w:ascii="Times New Roman" w:hAnsi="Times New Roman"/>
          <w:sz w:val="20"/>
        </w:rPr>
      </w:pPr>
      <w:r w:rsidRPr="00390296">
        <w:rPr>
          <w:rFonts w:ascii="Times New Roman" w:hAnsi="Times New Roman"/>
          <w:sz w:val="20"/>
        </w:rPr>
        <w:t xml:space="preserve">For the </w:t>
      </w:r>
      <w:r w:rsidRPr="00390296">
        <w:rPr>
          <w:rFonts w:ascii="Times New Roman" w:hAnsi="Times New Roman"/>
          <w:i/>
          <w:sz w:val="20"/>
        </w:rPr>
        <w:t>j</w:t>
      </w:r>
      <w:r w:rsidRPr="00390296">
        <w:rPr>
          <w:rFonts w:ascii="Times New Roman" w:hAnsi="Times New Roman"/>
          <w:sz w:val="20"/>
        </w:rPr>
        <w:t>-th CC,</w:t>
      </w:r>
    </w:p>
    <w:p w14:paraId="0E3EDD8A" w14:textId="77777777" w:rsidR="00390296" w:rsidRPr="00390296" w:rsidRDefault="00390296" w:rsidP="00390296">
      <w:pPr>
        <w:numPr>
          <w:ilvl w:val="1"/>
          <w:numId w:val="12"/>
        </w:numPr>
        <w:rPr>
          <w:rFonts w:ascii="Times New Roman" w:hAnsi="Times New Roman"/>
          <w:sz w:val="20"/>
        </w:rPr>
      </w:pPr>
      <w:r w:rsidRPr="00390296">
        <w:rPr>
          <w:rFonts w:ascii="Times New Roman" w:hAnsi="Times New Roman"/>
          <w:sz w:val="20"/>
        </w:rPr>
        <w:object w:dxaOrig="480" w:dyaOrig="400" w14:anchorId="03278390">
          <v:shape id="_x0000_i1045" type="#_x0000_t75" style="width:24.2pt;height:19.9pt" o:ole="">
            <v:imagedata r:id="rId47" o:title=""/>
          </v:shape>
          <o:OLEObject Type="Embed" ProgID="Equation.3" ShapeID="_x0000_i1045" DrawAspect="Content" ObjectID="_1587590538" r:id="rId48"/>
        </w:object>
      </w:r>
      <w:r w:rsidRPr="00390296">
        <w:rPr>
          <w:rFonts w:ascii="Times New Roman" w:hAnsi="Times New Roman"/>
          <w:sz w:val="20"/>
        </w:rPr>
        <w:t xml:space="preserve"> is the maximum number of layers </w:t>
      </w:r>
    </w:p>
    <w:p w14:paraId="1CC5BEC4" w14:textId="77777777" w:rsidR="00390296" w:rsidRPr="00390296" w:rsidRDefault="00390296" w:rsidP="00390296">
      <w:pPr>
        <w:numPr>
          <w:ilvl w:val="1"/>
          <w:numId w:val="12"/>
        </w:numPr>
        <w:rPr>
          <w:rFonts w:ascii="Times New Roman" w:hAnsi="Times New Roman"/>
          <w:sz w:val="20"/>
        </w:rPr>
      </w:pPr>
      <w:r w:rsidRPr="00390296">
        <w:rPr>
          <w:rFonts w:ascii="Times New Roman" w:hAnsi="Times New Roman"/>
          <w:sz w:val="20"/>
        </w:rPr>
        <w:object w:dxaOrig="400" w:dyaOrig="340" w14:anchorId="1DEEEDC7">
          <v:shape id="_x0000_i1046" type="#_x0000_t75" style="width:19.9pt;height:17.2pt" o:ole="">
            <v:imagedata r:id="rId49" o:title=""/>
          </v:shape>
          <o:OLEObject Type="Embed" ProgID="Equation.3" ShapeID="_x0000_i1046" DrawAspect="Content" ObjectID="_1587590539" r:id="rId50"/>
        </w:object>
      </w:r>
      <w:r w:rsidRPr="00390296">
        <w:rPr>
          <w:rFonts w:ascii="Times New Roman" w:hAnsi="Times New Roman"/>
          <w:sz w:val="20"/>
        </w:rPr>
        <w:t xml:space="preserve"> is the maximum modulation order</w:t>
      </w:r>
    </w:p>
    <w:p w14:paraId="6934318E" w14:textId="77777777" w:rsidR="00390296" w:rsidRPr="00390296" w:rsidRDefault="00390296" w:rsidP="00390296">
      <w:pPr>
        <w:numPr>
          <w:ilvl w:val="1"/>
          <w:numId w:val="12"/>
        </w:numPr>
        <w:rPr>
          <w:rFonts w:ascii="Times New Roman" w:hAnsi="Times New Roman"/>
          <w:sz w:val="20"/>
        </w:rPr>
      </w:pPr>
      <w:r w:rsidRPr="00390296">
        <w:rPr>
          <w:rFonts w:ascii="Times New Roman" w:hAnsi="Times New Roman"/>
          <w:position w:val="-10"/>
          <w:sz w:val="20"/>
        </w:rPr>
        <w:object w:dxaOrig="440" w:dyaOrig="360" w14:anchorId="7224A330">
          <v:shape id="_x0000_i1057" type="#_x0000_t75" style="width:22.05pt;height:18.8pt" o:ole="">
            <v:imagedata r:id="rId51" o:title=""/>
          </v:shape>
          <o:OLEObject Type="Embed" ProgID="Equation.DSMT4" ShapeID="_x0000_i1057" DrawAspect="Content" ObjectID="_1587590540" r:id="rId52"/>
        </w:object>
      </w:r>
      <w:r w:rsidRPr="00390296">
        <w:rPr>
          <w:rFonts w:ascii="Times New Roman" w:hAnsi="Times New Roman"/>
          <w:sz w:val="20"/>
        </w:rPr>
        <w:t xml:space="preserve">is the scaling factor </w:t>
      </w:r>
    </w:p>
    <w:p w14:paraId="125DF1F3" w14:textId="77777777" w:rsidR="00390296" w:rsidRPr="00390296" w:rsidRDefault="00390296" w:rsidP="00390296">
      <w:pPr>
        <w:numPr>
          <w:ilvl w:val="2"/>
          <w:numId w:val="14"/>
        </w:numPr>
        <w:rPr>
          <w:rFonts w:ascii="Times New Roman" w:hAnsi="Times New Roman"/>
          <w:sz w:val="20"/>
        </w:rPr>
      </w:pPr>
      <w:r w:rsidRPr="00390296">
        <w:rPr>
          <w:rFonts w:ascii="Times New Roman" w:hAnsi="Times New Roman"/>
          <w:sz w:val="20"/>
        </w:rPr>
        <w:t xml:space="preserve">The scaling factor can at least take the values 1 and 0.75. </w:t>
      </w:r>
    </w:p>
    <w:p w14:paraId="3917B731" w14:textId="5DEAF8C9" w:rsidR="00390296" w:rsidRPr="00390296" w:rsidRDefault="00390296" w:rsidP="00390296">
      <w:pPr>
        <w:numPr>
          <w:ilvl w:val="2"/>
          <w:numId w:val="14"/>
        </w:numPr>
        <w:rPr>
          <w:rFonts w:ascii="Times New Roman" w:hAnsi="Times New Roman"/>
          <w:sz w:val="20"/>
        </w:rPr>
      </w:pPr>
      <w:r w:rsidRPr="00390296">
        <w:rPr>
          <w:rFonts w:ascii="Times New Roman" w:hAnsi="Times New Roman"/>
          <w:position w:val="-10"/>
          <w:sz w:val="20"/>
        </w:rPr>
        <w:object w:dxaOrig="440" w:dyaOrig="360" w14:anchorId="02956C9D">
          <v:shape id="_x0000_i1056" type="#_x0000_t75" style="width:22.05pt;height:18.8pt" o:ole="">
            <v:imagedata r:id="rId53" o:title=""/>
          </v:shape>
          <o:OLEObject Type="Embed" ProgID="Equation.DSMT4" ShapeID="_x0000_i1056" DrawAspect="Content" ObjectID="_1587590541" r:id="rId54"/>
        </w:object>
      </w:r>
      <w:r w:rsidRPr="00390296">
        <w:rPr>
          <w:rFonts w:ascii="Times New Roman" w:hAnsi="Times New Roman"/>
          <w:sz w:val="20"/>
        </w:rPr>
        <w:t>is signaled per band and per band per band combination as per UE capability signalling</w:t>
      </w:r>
    </w:p>
    <w:p w14:paraId="5DDBAA51" w14:textId="77777777" w:rsidR="00390296" w:rsidRPr="00390296" w:rsidRDefault="00390296" w:rsidP="00390296">
      <w:pPr>
        <w:numPr>
          <w:ilvl w:val="1"/>
          <w:numId w:val="12"/>
        </w:numPr>
        <w:rPr>
          <w:rFonts w:ascii="Times New Roman" w:hAnsi="Times New Roman"/>
          <w:sz w:val="20"/>
        </w:rPr>
      </w:pPr>
      <w:r w:rsidRPr="00390296">
        <w:rPr>
          <w:rFonts w:ascii="Times New Roman" w:hAnsi="Times New Roman"/>
          <w:sz w:val="20"/>
        </w:rPr>
        <w:object w:dxaOrig="220" w:dyaOrig="240" w14:anchorId="39748665">
          <v:shape id="_x0000_i1047" type="#_x0000_t75" style="width:11.3pt;height:12.35pt" o:ole="">
            <v:imagedata r:id="rId55" o:title=""/>
          </v:shape>
          <o:OLEObject Type="Embed" ProgID="Equation.3" ShapeID="_x0000_i1047" DrawAspect="Content" ObjectID="_1587590542" r:id="rId56"/>
        </w:object>
      </w:r>
      <w:r w:rsidRPr="00390296">
        <w:rPr>
          <w:rFonts w:ascii="Times New Roman" w:hAnsi="Times New Roman"/>
          <w:sz w:val="20"/>
        </w:rPr>
        <w:t xml:space="preserve"> is the numerology (as defined in TS38.211)</w:t>
      </w:r>
    </w:p>
    <w:bookmarkStart w:id="4" w:name="OLE_LINK8"/>
    <w:p w14:paraId="4F21C542" w14:textId="77777777" w:rsidR="00390296" w:rsidRPr="00390296" w:rsidRDefault="00390296" w:rsidP="00390296">
      <w:pPr>
        <w:numPr>
          <w:ilvl w:val="1"/>
          <w:numId w:val="12"/>
        </w:numPr>
        <w:rPr>
          <w:rFonts w:ascii="Times New Roman" w:hAnsi="Times New Roman"/>
          <w:sz w:val="20"/>
        </w:rPr>
      </w:pPr>
      <w:r w:rsidRPr="00390296">
        <w:rPr>
          <w:rFonts w:ascii="Times New Roman" w:hAnsi="Times New Roman"/>
          <w:sz w:val="20"/>
        </w:rPr>
        <w:object w:dxaOrig="340" w:dyaOrig="380" w14:anchorId="4654B5D9">
          <v:shape id="_x0000_i1048" type="#_x0000_t75" style="width:17.75pt;height:18.8pt" o:ole="">
            <v:imagedata r:id="rId57" o:title=""/>
          </v:shape>
          <o:OLEObject Type="Embed" ProgID="Equation.3" ShapeID="_x0000_i1048" DrawAspect="Content" ObjectID="_1587590543" r:id="rId58"/>
        </w:object>
      </w:r>
      <w:bookmarkEnd w:id="4"/>
      <w:r w:rsidRPr="00390296">
        <w:rPr>
          <w:rFonts w:ascii="Times New Roman" w:hAnsi="Times New Roman"/>
          <w:sz w:val="20"/>
        </w:rPr>
        <w:t xml:space="preserve"> is the average OFDM symbol duration in a subframe for numerology </w:t>
      </w:r>
      <w:r w:rsidRPr="00390296">
        <w:rPr>
          <w:rFonts w:ascii="Times New Roman" w:hAnsi="Times New Roman"/>
          <w:sz w:val="20"/>
        </w:rPr>
        <w:object w:dxaOrig="220" w:dyaOrig="240" w14:anchorId="3AD1188E">
          <v:shape id="_x0000_i1049" type="#_x0000_t75" style="width:11.3pt;height:12.35pt" o:ole="">
            <v:imagedata r:id="rId55" o:title=""/>
          </v:shape>
          <o:OLEObject Type="Embed" ProgID="Equation.3" ShapeID="_x0000_i1049" DrawAspect="Content" ObjectID="_1587590544" r:id="rId59"/>
        </w:object>
      </w:r>
      <w:r w:rsidRPr="00390296">
        <w:rPr>
          <w:rFonts w:ascii="Times New Roman" w:hAnsi="Times New Roman"/>
          <w:sz w:val="20"/>
        </w:rPr>
        <w:t xml:space="preserve">, i.e. </w:t>
      </w:r>
      <w:r w:rsidRPr="00390296">
        <w:rPr>
          <w:rFonts w:ascii="Times New Roman" w:hAnsi="Times New Roman"/>
          <w:sz w:val="20"/>
        </w:rPr>
        <w:object w:dxaOrig="1100" w:dyaOrig="580" w14:anchorId="02A7C772">
          <v:shape id="_x0000_i1050" type="#_x0000_t75" style="width:55.9pt;height:27.4pt" o:ole="">
            <v:imagedata r:id="rId60" o:title=""/>
          </v:shape>
          <o:OLEObject Type="Embed" ProgID="Equation.3" ShapeID="_x0000_i1050" DrawAspect="Content" ObjectID="_1587590545" r:id="rId61"/>
        </w:object>
      </w:r>
      <w:r w:rsidRPr="00390296">
        <w:rPr>
          <w:rFonts w:ascii="Times New Roman" w:hAnsi="Times New Roman"/>
          <w:sz w:val="20"/>
        </w:rPr>
        <w:t>. Note that normal cyclic prefix is assumed.</w:t>
      </w:r>
    </w:p>
    <w:p w14:paraId="5D995B07" w14:textId="77777777" w:rsidR="00390296" w:rsidRPr="00390296" w:rsidRDefault="00390296" w:rsidP="00390296">
      <w:pPr>
        <w:numPr>
          <w:ilvl w:val="1"/>
          <w:numId w:val="12"/>
        </w:numPr>
        <w:rPr>
          <w:rFonts w:ascii="Times New Roman" w:hAnsi="Times New Roman"/>
          <w:sz w:val="20"/>
        </w:rPr>
      </w:pPr>
      <w:r w:rsidRPr="00390296">
        <w:rPr>
          <w:rFonts w:ascii="Times New Roman" w:hAnsi="Times New Roman"/>
          <w:sz w:val="20"/>
        </w:rPr>
        <w:object w:dxaOrig="740" w:dyaOrig="340" w14:anchorId="799B1B4E">
          <v:shape id="_x0000_i1051" type="#_x0000_t75" style="width:37.6pt;height:16.1pt" o:ole="">
            <v:imagedata r:id="rId62" o:title=""/>
          </v:shape>
          <o:OLEObject Type="Embed" ProgID="Equation.3" ShapeID="_x0000_i1051" DrawAspect="Content" ObjectID="_1587590546" r:id="rId63"/>
        </w:object>
      </w:r>
      <w:r w:rsidRPr="00390296">
        <w:rPr>
          <w:rFonts w:ascii="Times New Roman" w:hAnsi="Times New Roman"/>
          <w:sz w:val="20"/>
        </w:rPr>
        <w:t xml:space="preserve"> is the maximum RB allocation in bandwidth </w:t>
      </w:r>
      <w:r w:rsidRPr="00390296">
        <w:rPr>
          <w:rFonts w:ascii="Times New Roman" w:hAnsi="Times New Roman"/>
          <w:sz w:val="20"/>
        </w:rPr>
        <w:object w:dxaOrig="560" w:dyaOrig="300" w14:anchorId="4E7376B3">
          <v:shape id="_x0000_i1052" type="#_x0000_t75" style="width:27.4pt;height:15.6pt" o:ole="">
            <v:imagedata r:id="rId64" o:title=""/>
          </v:shape>
          <o:OLEObject Type="Embed" ProgID="Equation.3" ShapeID="_x0000_i1052" DrawAspect="Content" ObjectID="_1587590547" r:id="rId65"/>
        </w:object>
      </w:r>
      <w:r w:rsidRPr="00390296">
        <w:rPr>
          <w:rFonts w:ascii="Times New Roman" w:hAnsi="Times New Roman"/>
          <w:sz w:val="20"/>
        </w:rPr>
        <w:t xml:space="preserve"> with numerology </w:t>
      </w:r>
      <w:r w:rsidRPr="00390296">
        <w:rPr>
          <w:rFonts w:ascii="Times New Roman" w:hAnsi="Times New Roman"/>
          <w:sz w:val="20"/>
        </w:rPr>
        <w:object w:dxaOrig="220" w:dyaOrig="240" w14:anchorId="3E9D8912">
          <v:shape id="_x0000_i1053" type="#_x0000_t75" style="width:10.75pt;height:12.35pt" o:ole="">
            <v:imagedata r:id="rId55" o:title=""/>
          </v:shape>
          <o:OLEObject Type="Embed" ProgID="Equation.3" ShapeID="_x0000_i1053" DrawAspect="Content" ObjectID="_1587590548" r:id="rId66"/>
        </w:object>
      </w:r>
      <w:r w:rsidRPr="00390296">
        <w:rPr>
          <w:rFonts w:ascii="Times New Roman" w:hAnsi="Times New Roman"/>
          <w:sz w:val="20"/>
        </w:rPr>
        <w:t xml:space="preserve">, as given in TR 38.817-01 section 4.5.1 (to be eventually defined in TS 38.101), where </w:t>
      </w:r>
      <w:r w:rsidRPr="00390296">
        <w:rPr>
          <w:rFonts w:ascii="Times New Roman" w:hAnsi="Times New Roman"/>
          <w:sz w:val="20"/>
        </w:rPr>
        <w:object w:dxaOrig="560" w:dyaOrig="300" w14:anchorId="3CA03B6D">
          <v:shape id="_x0000_i1054" type="#_x0000_t75" style="width:27.4pt;height:15.05pt" o:ole="">
            <v:imagedata r:id="rId64" o:title=""/>
          </v:shape>
          <o:OLEObject Type="Embed" ProgID="Equation.3" ShapeID="_x0000_i1054" DrawAspect="Content" ObjectID="_1587590549" r:id="rId67"/>
        </w:object>
      </w:r>
      <w:r w:rsidRPr="00390296">
        <w:rPr>
          <w:rFonts w:ascii="Times New Roman" w:hAnsi="Times New Roman"/>
          <w:sz w:val="20"/>
        </w:rPr>
        <w:t xml:space="preserve"> is the UE supported maximum bandwidth in the given band or band combination</w:t>
      </w:r>
    </w:p>
    <w:p w14:paraId="5F460484" w14:textId="77777777" w:rsidR="00390296" w:rsidRPr="00390296" w:rsidRDefault="00390296" w:rsidP="00390296">
      <w:pPr>
        <w:numPr>
          <w:ilvl w:val="1"/>
          <w:numId w:val="12"/>
        </w:numPr>
        <w:rPr>
          <w:rFonts w:ascii="Times New Roman" w:hAnsi="Times New Roman"/>
          <w:sz w:val="20"/>
        </w:rPr>
      </w:pPr>
      <w:r w:rsidRPr="00390296">
        <w:rPr>
          <w:rFonts w:ascii="Times New Roman" w:hAnsi="Times New Roman"/>
          <w:sz w:val="20"/>
        </w:rPr>
        <w:object w:dxaOrig="560" w:dyaOrig="300" w14:anchorId="6A148DCD">
          <v:shape id="_x0000_i1055" type="#_x0000_t75" style="width:27.4pt;height:15.05pt" o:ole="">
            <v:imagedata r:id="rId68" o:title=""/>
          </v:shape>
          <o:OLEObject Type="Embed" ProgID="Equation.3" ShapeID="_x0000_i1055" DrawAspect="Content" ObjectID="_1587590550" r:id="rId69"/>
        </w:object>
      </w:r>
      <w:r w:rsidRPr="00390296">
        <w:rPr>
          <w:rFonts w:ascii="Times New Roman" w:hAnsi="Times New Roman"/>
          <w:sz w:val="20"/>
        </w:rPr>
        <w:t>is the overhead and takes the following values</w:t>
      </w:r>
    </w:p>
    <w:p w14:paraId="1C282827" w14:textId="77777777" w:rsidR="00390296" w:rsidRPr="00390296" w:rsidRDefault="00390296" w:rsidP="00390296">
      <w:pPr>
        <w:numPr>
          <w:ilvl w:val="3"/>
          <w:numId w:val="12"/>
        </w:numPr>
        <w:rPr>
          <w:rFonts w:ascii="Times New Roman" w:hAnsi="Times New Roman"/>
          <w:sz w:val="20"/>
        </w:rPr>
      </w:pPr>
      <w:r w:rsidRPr="00390296">
        <w:rPr>
          <w:rFonts w:ascii="Times New Roman" w:hAnsi="Times New Roman"/>
          <w:sz w:val="20"/>
        </w:rPr>
        <w:t>0.14, for frequency range FR1 for DL</w:t>
      </w:r>
    </w:p>
    <w:p w14:paraId="4B991EBC" w14:textId="77777777" w:rsidR="00390296" w:rsidRPr="00390296" w:rsidRDefault="00390296" w:rsidP="00390296">
      <w:pPr>
        <w:numPr>
          <w:ilvl w:val="3"/>
          <w:numId w:val="12"/>
        </w:numPr>
        <w:rPr>
          <w:rFonts w:ascii="Times New Roman" w:hAnsi="Times New Roman"/>
          <w:sz w:val="20"/>
        </w:rPr>
      </w:pPr>
      <w:r w:rsidRPr="00390296">
        <w:rPr>
          <w:rFonts w:ascii="Times New Roman" w:hAnsi="Times New Roman"/>
          <w:sz w:val="20"/>
        </w:rPr>
        <w:t>0.18, for frequency range FR2 for DL</w:t>
      </w:r>
    </w:p>
    <w:p w14:paraId="4C3CDF79" w14:textId="77777777" w:rsidR="00390296" w:rsidRPr="00390296" w:rsidRDefault="00390296" w:rsidP="00390296">
      <w:pPr>
        <w:numPr>
          <w:ilvl w:val="3"/>
          <w:numId w:val="12"/>
        </w:numPr>
        <w:rPr>
          <w:rFonts w:ascii="Times New Roman" w:hAnsi="Times New Roman"/>
          <w:sz w:val="20"/>
        </w:rPr>
      </w:pPr>
      <w:r w:rsidRPr="00390296">
        <w:rPr>
          <w:rFonts w:ascii="Times New Roman" w:hAnsi="Times New Roman"/>
          <w:sz w:val="20"/>
        </w:rPr>
        <w:t>0.08, for frequency range FR1 for UL</w:t>
      </w:r>
    </w:p>
    <w:p w14:paraId="5656023E" w14:textId="77777777" w:rsidR="00390296" w:rsidRDefault="00390296" w:rsidP="00390296">
      <w:pPr>
        <w:numPr>
          <w:ilvl w:val="3"/>
          <w:numId w:val="12"/>
        </w:numPr>
        <w:rPr>
          <w:rFonts w:ascii="Times New Roman" w:hAnsi="Times New Roman"/>
          <w:sz w:val="20"/>
        </w:rPr>
      </w:pPr>
      <w:r w:rsidRPr="00390296">
        <w:rPr>
          <w:rFonts w:ascii="Times New Roman" w:hAnsi="Times New Roman"/>
          <w:sz w:val="20"/>
        </w:rPr>
        <w:t>0.10, for frequency range FR2 for UL</w:t>
      </w:r>
    </w:p>
    <w:p w14:paraId="6B2F8B3D" w14:textId="77777777" w:rsidR="00390296" w:rsidRPr="00390296" w:rsidRDefault="00390296" w:rsidP="00390296">
      <w:pPr>
        <w:ind w:left="3159"/>
        <w:rPr>
          <w:rFonts w:ascii="Times New Roman" w:hAnsi="Times New Roman"/>
          <w:sz w:val="20"/>
        </w:rPr>
      </w:pPr>
    </w:p>
    <w:p w14:paraId="30F385BD" w14:textId="7A269C09" w:rsidR="00390296" w:rsidRDefault="00390296" w:rsidP="00390296">
      <w:pPr>
        <w:jc w:val="both"/>
        <w:rPr>
          <w:rFonts w:ascii="Times New Roman" w:hAnsi="Times New Roman"/>
          <w:sz w:val="20"/>
        </w:rPr>
      </w:pPr>
      <w:r w:rsidRPr="00390296">
        <w:rPr>
          <w:rFonts w:ascii="Times New Roman" w:hAnsi="Times New Roman"/>
          <w:sz w:val="20"/>
          <w:lang w:val="en-GB"/>
        </w:rPr>
        <w:t>Using th</w:t>
      </w:r>
      <w:r>
        <w:rPr>
          <w:rFonts w:ascii="Times New Roman" w:hAnsi="Times New Roman"/>
          <w:sz w:val="20"/>
          <w:lang w:val="en-GB"/>
        </w:rPr>
        <w:t>e</w:t>
      </w:r>
      <w:r w:rsidRPr="00390296">
        <w:rPr>
          <w:rFonts w:ascii="Times New Roman" w:hAnsi="Times New Roman"/>
          <w:sz w:val="20"/>
          <w:lang w:val="en-GB"/>
        </w:rPr>
        <w:t xml:space="preserve"> formula, we can calculate the peak data rate for NR. The assumed scaling factor is 1 for highest modulation order of 8.</w:t>
      </w:r>
      <w:r>
        <w:rPr>
          <w:rFonts w:ascii="Times New Roman" w:hAnsi="Times New Roman"/>
          <w:sz w:val="20"/>
          <w:lang w:val="en-GB"/>
        </w:rPr>
        <w:t xml:space="preserve"> A maximum of 8 transmit layers for downlink and 4 transmit layers for uplink can be assumed. The values for </w:t>
      </w:r>
      <w:r w:rsidRPr="00390296">
        <w:rPr>
          <w:rFonts w:ascii="Times New Roman" w:hAnsi="Times New Roman"/>
          <w:position w:val="-12"/>
          <w:sz w:val="20"/>
        </w:rPr>
        <w:object w:dxaOrig="840" w:dyaOrig="380" w14:anchorId="4391C672">
          <v:shape id="_x0000_i1058" type="#_x0000_t75" style="width:41.9pt;height:18.8pt" o:ole="">
            <v:imagedata r:id="rId70" o:title=""/>
          </v:shape>
          <o:OLEObject Type="Embed" ProgID="Equation.DSMT4" ShapeID="_x0000_i1058" DrawAspect="Content" ObjectID="_1587590551" r:id="rId71"/>
        </w:object>
      </w:r>
      <w:r>
        <w:rPr>
          <w:rFonts w:ascii="Times New Roman" w:hAnsi="Times New Roman"/>
          <w:sz w:val="20"/>
        </w:rPr>
        <w:t xml:space="preserve"> can be obtained from Tables 3 and 4 for FR1 and FR2 respectively. The detailed evaluations of peak data rate are provided in [</w:t>
      </w:r>
      <w:r w:rsidR="00A94D4E">
        <w:rPr>
          <w:rFonts w:ascii="Times New Roman" w:hAnsi="Times New Roman"/>
          <w:sz w:val="20"/>
        </w:rPr>
        <w:t>8</w:t>
      </w:r>
      <w:r>
        <w:rPr>
          <w:rFonts w:ascii="Times New Roman" w:hAnsi="Times New Roman"/>
          <w:sz w:val="20"/>
        </w:rPr>
        <w:t>]</w:t>
      </w:r>
      <w:r w:rsidR="00A94D4E">
        <w:rPr>
          <w:rFonts w:ascii="Times New Roman" w:hAnsi="Times New Roman"/>
          <w:sz w:val="20"/>
        </w:rPr>
        <w:t xml:space="preserve">. </w:t>
      </w:r>
    </w:p>
    <w:p w14:paraId="3D4F35E4" w14:textId="77777777" w:rsidR="00020508" w:rsidRDefault="00020508" w:rsidP="00390296">
      <w:pPr>
        <w:jc w:val="both"/>
        <w:rPr>
          <w:rFonts w:ascii="Times New Roman" w:hAnsi="Times New Roman"/>
          <w:sz w:val="20"/>
        </w:rPr>
      </w:pPr>
    </w:p>
    <w:p w14:paraId="1F9A31FC" w14:textId="4B4AC1E4" w:rsidR="00020508" w:rsidRDefault="00020508" w:rsidP="00020508">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Pr>
          <w:rFonts w:ascii="Times New Roman" w:hAnsi="Times New Roman"/>
          <w:b/>
          <w:i/>
          <w:sz w:val="20"/>
        </w:rPr>
        <w:t>10</w:t>
      </w:r>
      <w:r w:rsidRPr="00D45BAB">
        <w:rPr>
          <w:rFonts w:ascii="Times New Roman" w:hAnsi="Times New Roman"/>
          <w:b/>
          <w:i/>
          <w:sz w:val="20"/>
        </w:rPr>
        <w:t>:</w:t>
      </w:r>
    </w:p>
    <w:p w14:paraId="0DFD2DCF" w14:textId="6AD9B3BE" w:rsidR="00020508" w:rsidRPr="00020508" w:rsidRDefault="00020508" w:rsidP="00020508">
      <w:pPr>
        <w:jc w:val="both"/>
        <w:rPr>
          <w:rFonts w:ascii="Times New Roman" w:hAnsi="Times New Roman"/>
          <w:i/>
          <w:sz w:val="20"/>
        </w:rPr>
      </w:pPr>
      <w:r w:rsidRPr="00020508">
        <w:rPr>
          <w:rFonts w:ascii="Times New Roman" w:hAnsi="Times New Roman"/>
          <w:i/>
          <w:sz w:val="20"/>
        </w:rPr>
        <w:tab/>
        <w:t>Use</w:t>
      </w:r>
      <w:r>
        <w:rPr>
          <w:rFonts w:ascii="Times New Roman" w:hAnsi="Times New Roman"/>
          <w:i/>
          <w:sz w:val="20"/>
        </w:rPr>
        <w:t xml:space="preserve"> the formula agreed in RAN1 for calculation of analytical peak data rate for NR. </w:t>
      </w:r>
    </w:p>
    <w:p w14:paraId="522ABF63" w14:textId="4D527EE2" w:rsidR="00C12381" w:rsidRDefault="00C12381" w:rsidP="00C12381">
      <w:pPr>
        <w:pStyle w:val="Heading2"/>
        <w:rPr>
          <w:rStyle w:val="Heading2Char1"/>
          <w:b w:val="0"/>
          <w:i w:val="0"/>
          <w:sz w:val="28"/>
        </w:rPr>
      </w:pPr>
      <w:r>
        <w:rPr>
          <w:rStyle w:val="Heading2Char1"/>
          <w:b w:val="0"/>
          <w:i w:val="0"/>
          <w:sz w:val="28"/>
        </w:rPr>
        <w:t>4</w:t>
      </w:r>
      <w:r w:rsidR="00390296">
        <w:rPr>
          <w:rStyle w:val="Heading2Char1"/>
          <w:b w:val="0"/>
          <w:i w:val="0"/>
          <w:sz w:val="28"/>
        </w:rPr>
        <w:t xml:space="preserve">.2 </w:t>
      </w:r>
      <w:r w:rsidR="00390296">
        <w:rPr>
          <w:rStyle w:val="Heading2Char1"/>
          <w:b w:val="0"/>
          <w:i w:val="0"/>
          <w:sz w:val="28"/>
        </w:rPr>
        <w:tab/>
        <w:t>Peak Spectral Efficiency</w:t>
      </w:r>
    </w:p>
    <w:p w14:paraId="41E9F011" w14:textId="209ED585" w:rsidR="00C12381" w:rsidRDefault="00A94D4E" w:rsidP="00C12381">
      <w:pPr>
        <w:rPr>
          <w:rFonts w:ascii="Times New Roman" w:hAnsi="Times New Roman"/>
          <w:sz w:val="20"/>
          <w:lang w:val="en-GB"/>
        </w:rPr>
      </w:pPr>
      <w:r>
        <w:rPr>
          <w:rFonts w:ascii="Times New Roman" w:hAnsi="Times New Roman"/>
          <w:sz w:val="20"/>
          <w:lang w:val="en-GB"/>
        </w:rPr>
        <w:t xml:space="preserve">For peak spectral efficiency, a similar approach can be used. The peak spectral efficiency for a single carrier can be defined as </w:t>
      </w:r>
    </w:p>
    <w:p w14:paraId="01345C64" w14:textId="1026DA88" w:rsidR="00A94D4E" w:rsidRDefault="00A94D4E" w:rsidP="00A94D4E">
      <w:pPr>
        <w:jc w:val="center"/>
        <w:rPr>
          <w:rFonts w:ascii="Times New Roman" w:hAnsi="Times New Roman"/>
          <w:sz w:val="20"/>
        </w:rPr>
      </w:pPr>
      <w:r w:rsidRPr="00A94D4E">
        <w:rPr>
          <w:rFonts w:ascii="Times New Roman" w:hAnsi="Times New Roman"/>
          <w:position w:val="-24"/>
          <w:sz w:val="20"/>
        </w:rPr>
        <w:object w:dxaOrig="7640" w:dyaOrig="980" w14:anchorId="50C91D9A">
          <v:shape id="_x0000_i1059" type="#_x0000_t75" style="width:344.95pt;height:43.5pt" o:ole="">
            <v:imagedata r:id="rId72" o:title=""/>
          </v:shape>
          <o:OLEObject Type="Embed" ProgID="Equation.DSMT4" ShapeID="_x0000_i1059" DrawAspect="Content" ObjectID="_1587590552" r:id="rId73"/>
        </w:object>
      </w:r>
    </w:p>
    <w:p w14:paraId="731462E0" w14:textId="77777777" w:rsidR="00A94D4E" w:rsidRDefault="00A94D4E" w:rsidP="00A94D4E">
      <w:pPr>
        <w:rPr>
          <w:rFonts w:ascii="Times New Roman" w:hAnsi="Times New Roman"/>
          <w:sz w:val="20"/>
        </w:rPr>
      </w:pPr>
    </w:p>
    <w:p w14:paraId="3D9A3A25" w14:textId="4CBDB126" w:rsidR="00A94D4E" w:rsidRDefault="00A94D4E" w:rsidP="00A94D4E">
      <w:pPr>
        <w:rPr>
          <w:rFonts w:ascii="Times New Roman" w:hAnsi="Times New Roman"/>
          <w:sz w:val="20"/>
        </w:rPr>
      </w:pPr>
      <w:r>
        <w:rPr>
          <w:rFonts w:ascii="Times New Roman" w:hAnsi="Times New Roman"/>
          <w:sz w:val="20"/>
        </w:rPr>
        <w:t>The detailed spectral efficiency evaluations are provided in [8], where it is shown that NR meets the minimum requirements for all BW and SCS combinations in both FR1 and FR2.</w:t>
      </w:r>
    </w:p>
    <w:p w14:paraId="344C45B3" w14:textId="77777777" w:rsidR="00A94D4E" w:rsidRDefault="00A94D4E" w:rsidP="00A94D4E">
      <w:pPr>
        <w:rPr>
          <w:rFonts w:ascii="Times New Roman" w:hAnsi="Times New Roman"/>
          <w:sz w:val="20"/>
        </w:rPr>
      </w:pPr>
    </w:p>
    <w:p w14:paraId="1EF8056B" w14:textId="6B8B1B9A" w:rsidR="00020508" w:rsidRDefault="00020508" w:rsidP="00020508">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Pr>
          <w:rFonts w:ascii="Times New Roman" w:hAnsi="Times New Roman"/>
          <w:b/>
          <w:i/>
          <w:sz w:val="20"/>
        </w:rPr>
        <w:t>1</w:t>
      </w:r>
      <w:r>
        <w:rPr>
          <w:rFonts w:ascii="Times New Roman" w:hAnsi="Times New Roman"/>
          <w:b/>
          <w:i/>
          <w:sz w:val="20"/>
        </w:rPr>
        <w:t>1</w:t>
      </w:r>
      <w:r w:rsidRPr="00D45BAB">
        <w:rPr>
          <w:rFonts w:ascii="Times New Roman" w:hAnsi="Times New Roman"/>
          <w:b/>
          <w:i/>
          <w:sz w:val="20"/>
        </w:rPr>
        <w:t>:</w:t>
      </w:r>
    </w:p>
    <w:p w14:paraId="05A17AFE" w14:textId="0CFA2B03" w:rsidR="00020508" w:rsidRDefault="00020508" w:rsidP="00020508">
      <w:pPr>
        <w:ind w:left="720"/>
        <w:rPr>
          <w:rFonts w:ascii="Times New Roman" w:hAnsi="Times New Roman"/>
          <w:sz w:val="20"/>
        </w:rPr>
      </w:pPr>
      <w:r>
        <w:rPr>
          <w:rFonts w:ascii="Times New Roman" w:hAnsi="Times New Roman"/>
          <w:i/>
          <w:sz w:val="20"/>
        </w:rPr>
        <w:t xml:space="preserve">Modify </w:t>
      </w:r>
      <w:r>
        <w:rPr>
          <w:rFonts w:ascii="Times New Roman" w:hAnsi="Times New Roman"/>
          <w:i/>
          <w:sz w:val="20"/>
        </w:rPr>
        <w:t xml:space="preserve">the formula </w:t>
      </w:r>
      <w:r>
        <w:rPr>
          <w:rFonts w:ascii="Times New Roman" w:hAnsi="Times New Roman"/>
          <w:i/>
          <w:sz w:val="20"/>
        </w:rPr>
        <w:t xml:space="preserve">for peak data rate calculation </w:t>
      </w:r>
      <w:r>
        <w:rPr>
          <w:rFonts w:ascii="Times New Roman" w:hAnsi="Times New Roman"/>
          <w:i/>
          <w:sz w:val="20"/>
        </w:rPr>
        <w:t xml:space="preserve">agreed in RAN1 for calculation of analytical peak </w:t>
      </w:r>
      <w:r>
        <w:rPr>
          <w:rFonts w:ascii="Times New Roman" w:hAnsi="Times New Roman"/>
          <w:i/>
          <w:sz w:val="20"/>
        </w:rPr>
        <w:t xml:space="preserve">spectral efficiency </w:t>
      </w:r>
      <w:r>
        <w:rPr>
          <w:rFonts w:ascii="Times New Roman" w:hAnsi="Times New Roman"/>
          <w:i/>
          <w:sz w:val="20"/>
        </w:rPr>
        <w:t>for NR</w:t>
      </w:r>
    </w:p>
    <w:p w14:paraId="094D56D8" w14:textId="71800A3E" w:rsidR="00A94D4E" w:rsidRDefault="00A94D4E" w:rsidP="00A94D4E">
      <w:pPr>
        <w:pStyle w:val="Heading2"/>
        <w:rPr>
          <w:rStyle w:val="Heading2Char1"/>
          <w:b w:val="0"/>
          <w:i w:val="0"/>
          <w:sz w:val="28"/>
        </w:rPr>
      </w:pPr>
      <w:r>
        <w:rPr>
          <w:rStyle w:val="Heading2Char1"/>
          <w:b w:val="0"/>
          <w:i w:val="0"/>
          <w:sz w:val="28"/>
        </w:rPr>
        <w:t xml:space="preserve">4.3 </w:t>
      </w:r>
      <w:r>
        <w:rPr>
          <w:rStyle w:val="Heading2Char1"/>
          <w:b w:val="0"/>
          <w:i w:val="0"/>
          <w:sz w:val="28"/>
        </w:rPr>
        <w:tab/>
      </w:r>
      <w:r>
        <w:rPr>
          <w:rStyle w:val="Heading2Char1"/>
          <w:b w:val="0"/>
          <w:i w:val="0"/>
          <w:sz w:val="28"/>
        </w:rPr>
        <w:t>User Experienced Data Rate</w:t>
      </w:r>
    </w:p>
    <w:p w14:paraId="6D1AB4CC" w14:textId="77777777" w:rsidR="00A94D4E" w:rsidRDefault="00A94D4E" w:rsidP="00A94D4E">
      <w:pPr>
        <w:rPr>
          <w:rFonts w:ascii="Times New Roman" w:hAnsi="Times New Roman"/>
          <w:sz w:val="20"/>
        </w:rPr>
      </w:pPr>
    </w:p>
    <w:p w14:paraId="564D76C3" w14:textId="0D9B7CB6" w:rsidR="00A94D4E" w:rsidRDefault="00A94D4E" w:rsidP="00A94D4E">
      <w:pPr>
        <w:jc w:val="both"/>
        <w:rPr>
          <w:rFonts w:ascii="Times" w:eastAsia="Batang" w:hAnsi="Times"/>
          <w:sz w:val="20"/>
          <w:lang w:val="en-GB" w:eastAsia="x-none"/>
        </w:rPr>
      </w:pPr>
      <w:r w:rsidRPr="00A94D4E">
        <w:rPr>
          <w:rFonts w:ascii="Times" w:eastAsia="Batang" w:hAnsi="Times"/>
          <w:sz w:val="20"/>
          <w:lang w:val="en-GB" w:eastAsia="x-none"/>
        </w:rPr>
        <w:t>The user experienced data rate is evaluated for Dense Urban-eMBB test scenario and can be derived analytically after system level simulations. The 5</w:t>
      </w:r>
      <w:r w:rsidRPr="00A94D4E">
        <w:rPr>
          <w:rFonts w:ascii="Times" w:eastAsia="Batang" w:hAnsi="Times"/>
          <w:sz w:val="20"/>
          <w:vertAlign w:val="superscript"/>
          <w:lang w:val="en-GB" w:eastAsia="x-none"/>
        </w:rPr>
        <w:t>th</w:t>
      </w:r>
      <w:r w:rsidRPr="00A94D4E">
        <w:rPr>
          <w:rFonts w:ascii="Times" w:eastAsia="Batang" w:hAnsi="Times"/>
          <w:sz w:val="20"/>
          <w:lang w:val="en-GB" w:eastAsia="x-none"/>
        </w:rPr>
        <w:t xml:space="preserve"> percentile S</w:t>
      </w:r>
      <w:r>
        <w:rPr>
          <w:rFonts w:ascii="Times" w:eastAsia="Batang" w:hAnsi="Times"/>
          <w:sz w:val="20"/>
          <w:lang w:val="en-GB" w:eastAsia="x-none"/>
        </w:rPr>
        <w:t xml:space="preserve">pectral Efficiency </w:t>
      </w:r>
      <w:r w:rsidRPr="00A94D4E">
        <w:rPr>
          <w:rFonts w:ascii="Times" w:eastAsia="Batang" w:hAnsi="Times"/>
          <w:sz w:val="20"/>
          <w:lang w:val="en-GB" w:eastAsia="x-none"/>
        </w:rPr>
        <w:t>evaluated from full buffer system level simulator can be used to calculate UE experienced data rate as follows:</w:t>
      </w:r>
    </w:p>
    <w:p w14:paraId="2779FAE9" w14:textId="77777777" w:rsidR="00A94D4E" w:rsidRPr="00A94D4E" w:rsidRDefault="00A94D4E" w:rsidP="00A94D4E">
      <w:pPr>
        <w:jc w:val="both"/>
        <w:rPr>
          <w:rFonts w:ascii="Times" w:eastAsia="Batang" w:hAnsi="Times"/>
          <w:sz w:val="20"/>
          <w:lang w:val="en-GB" w:eastAsia="x-none"/>
        </w:rPr>
      </w:pPr>
    </w:p>
    <w:p w14:paraId="74D1EFB4" w14:textId="20DCDE79" w:rsidR="00A94D4E" w:rsidRPr="00A94D4E" w:rsidRDefault="00A94D4E" w:rsidP="00A94D4E">
      <w:pPr>
        <w:jc w:val="center"/>
        <w:rPr>
          <w:rFonts w:ascii="Times" w:eastAsia="Batang" w:hAnsi="Times"/>
          <w:sz w:val="20"/>
          <w:lang w:val="en-GB" w:eastAsia="x-none"/>
        </w:rPr>
      </w:pPr>
      <w:r w:rsidRPr="00A94D4E">
        <w:rPr>
          <w:rFonts w:ascii="Times" w:eastAsia="Batang" w:hAnsi="Times"/>
          <w:position w:val="-12"/>
          <w:sz w:val="20"/>
          <w:lang w:val="en-GB" w:eastAsia="x-none"/>
        </w:rPr>
        <w:object w:dxaOrig="1600" w:dyaOrig="360" w14:anchorId="1B74437B">
          <v:shape id="_x0000_i1060" type="#_x0000_t75" style="width:80.05pt;height:18.25pt" o:ole="">
            <v:imagedata r:id="rId74" o:title=""/>
          </v:shape>
          <o:OLEObject Type="Embed" ProgID="Equation.DSMT4" ShapeID="_x0000_i1060" DrawAspect="Content" ObjectID="_1587590553" r:id="rId75"/>
        </w:object>
      </w:r>
    </w:p>
    <w:p w14:paraId="3496EEF8" w14:textId="7174BF0A" w:rsidR="00A94D4E" w:rsidRDefault="00A94D4E" w:rsidP="00A94D4E">
      <w:pPr>
        <w:rPr>
          <w:rFonts w:ascii="Times New Roman" w:hAnsi="Times New Roman"/>
          <w:sz w:val="20"/>
          <w:lang w:val="en-GB"/>
        </w:rPr>
      </w:pPr>
      <w:r>
        <w:rPr>
          <w:rFonts w:ascii="Times New Roman" w:hAnsi="Times New Roman"/>
          <w:sz w:val="20"/>
          <w:lang w:val="en-GB"/>
        </w:rPr>
        <w:t xml:space="preserve">where, </w:t>
      </w:r>
      <w:r w:rsidRPr="00A94D4E">
        <w:rPr>
          <w:rFonts w:ascii="Times New Roman" w:hAnsi="Times New Roman"/>
          <w:i/>
          <w:sz w:val="20"/>
          <w:lang w:val="en-GB"/>
        </w:rPr>
        <w:t>W</w:t>
      </w:r>
      <w:r>
        <w:rPr>
          <w:rFonts w:ascii="Times New Roman" w:hAnsi="Times New Roman"/>
          <w:i/>
          <w:sz w:val="20"/>
          <w:lang w:val="en-GB"/>
        </w:rPr>
        <w:t xml:space="preserve"> </w:t>
      </w:r>
      <w:r w:rsidRPr="00A94D4E">
        <w:rPr>
          <w:rFonts w:ascii="Times New Roman" w:hAnsi="Times New Roman"/>
          <w:sz w:val="20"/>
          <w:lang w:val="en-GB"/>
        </w:rPr>
        <w:t>is the</w:t>
      </w:r>
      <w:r>
        <w:rPr>
          <w:rFonts w:ascii="Times New Roman" w:hAnsi="Times New Roman"/>
          <w:sz w:val="20"/>
          <w:lang w:val="en-GB"/>
        </w:rPr>
        <w:t xml:space="preserve"> bandwidth of operation. In [8], it is shown that for the BW supported by NR in FR1, the minimum requirement can be met. </w:t>
      </w:r>
    </w:p>
    <w:p w14:paraId="0F891A93" w14:textId="77777777" w:rsidR="00A94D4E" w:rsidRDefault="00A94D4E" w:rsidP="00A94D4E">
      <w:pPr>
        <w:rPr>
          <w:rFonts w:ascii="Times New Roman" w:hAnsi="Times New Roman"/>
          <w:sz w:val="20"/>
          <w:lang w:val="en-GB"/>
        </w:rPr>
      </w:pPr>
    </w:p>
    <w:p w14:paraId="437AB3D6" w14:textId="2EE464F7" w:rsidR="00C12381" w:rsidRDefault="00A94D4E" w:rsidP="00C12381">
      <w:pPr>
        <w:pStyle w:val="Heading2"/>
        <w:rPr>
          <w:rStyle w:val="Heading2Char1"/>
          <w:b w:val="0"/>
          <w:i w:val="0"/>
          <w:sz w:val="28"/>
        </w:rPr>
      </w:pPr>
      <w:r>
        <w:rPr>
          <w:rStyle w:val="Heading2Char1"/>
          <w:b w:val="0"/>
          <w:i w:val="0"/>
          <w:sz w:val="28"/>
        </w:rPr>
        <w:t>4.4</w:t>
      </w:r>
      <w:r w:rsidR="00C12381">
        <w:rPr>
          <w:rStyle w:val="Heading2Char1"/>
          <w:b w:val="0"/>
          <w:i w:val="0"/>
          <w:sz w:val="28"/>
        </w:rPr>
        <w:t xml:space="preserve"> </w:t>
      </w:r>
      <w:r w:rsidR="00C12381">
        <w:rPr>
          <w:rStyle w:val="Heading2Char1"/>
          <w:b w:val="0"/>
          <w:i w:val="0"/>
          <w:sz w:val="28"/>
        </w:rPr>
        <w:tab/>
        <w:t>Area Traffic Capacity for Indoor Hotspot</w:t>
      </w:r>
    </w:p>
    <w:p w14:paraId="3D803247" w14:textId="77777777" w:rsidR="00A94D4E" w:rsidRPr="00A94D4E" w:rsidRDefault="00A94D4E" w:rsidP="00A94D4E">
      <w:pPr>
        <w:ind w:left="1440" w:hanging="1440"/>
        <w:rPr>
          <w:rFonts w:ascii="Times" w:eastAsia="Batang" w:hAnsi="Times"/>
          <w:sz w:val="20"/>
          <w:lang w:val="en-GB" w:eastAsia="x-none"/>
        </w:rPr>
      </w:pPr>
      <w:r w:rsidRPr="00A94D4E">
        <w:rPr>
          <w:rFonts w:ascii="Times" w:eastAsia="Batang" w:hAnsi="Times"/>
          <w:sz w:val="20"/>
          <w:lang w:val="en-GB" w:eastAsia="x-none"/>
        </w:rPr>
        <w:t xml:space="preserve">The area traffic capacity is calculated for Indoor Hotspot-eMBB test scenario and can be calculated as </w:t>
      </w:r>
    </w:p>
    <w:p w14:paraId="7A159C9D" w14:textId="78035863" w:rsidR="00A94D4E" w:rsidRPr="00A94D4E" w:rsidRDefault="00A94D4E" w:rsidP="00A94D4E">
      <w:pPr>
        <w:ind w:left="1440" w:hanging="1440"/>
        <w:jc w:val="center"/>
        <w:rPr>
          <w:rFonts w:ascii="Times" w:eastAsia="Batang" w:hAnsi="Times"/>
          <w:sz w:val="20"/>
          <w:lang w:val="en-GB" w:eastAsia="x-none"/>
        </w:rPr>
      </w:pPr>
      <w:r w:rsidRPr="00A94D4E">
        <w:rPr>
          <w:rFonts w:ascii="Times" w:eastAsia="Batang" w:hAnsi="Times"/>
          <w:position w:val="-14"/>
          <w:sz w:val="20"/>
          <w:lang w:val="en-GB" w:eastAsia="x-none"/>
        </w:rPr>
        <w:object w:dxaOrig="2000" w:dyaOrig="380" w14:anchorId="5237A25A">
          <v:shape id="_x0000_i1061" type="#_x0000_t75" style="width:99.4pt;height:19.35pt" o:ole="">
            <v:imagedata r:id="rId76" o:title=""/>
          </v:shape>
          <o:OLEObject Type="Embed" ProgID="Equation.DSMT4" ShapeID="_x0000_i1061" DrawAspect="Content" ObjectID="_1587590554" r:id="rId77"/>
        </w:object>
      </w:r>
    </w:p>
    <w:p w14:paraId="1DD506EF" w14:textId="583AF2DC" w:rsidR="00C17629" w:rsidRPr="00C17629" w:rsidRDefault="00A94D4E" w:rsidP="004D1151">
      <w:pPr>
        <w:jc w:val="both"/>
        <w:rPr>
          <w:rFonts w:ascii="Times New Roman" w:hAnsi="Times New Roman"/>
          <w:sz w:val="20"/>
        </w:rPr>
      </w:pPr>
      <w:r w:rsidRPr="00A94D4E">
        <w:rPr>
          <w:rFonts w:ascii="Times" w:eastAsia="Batang" w:hAnsi="Times"/>
          <w:sz w:val="20"/>
          <w:lang w:val="en-GB" w:eastAsia="x-none"/>
        </w:rPr>
        <w:t>where</w:t>
      </w:r>
      <w:r>
        <w:rPr>
          <w:rFonts w:ascii="Times" w:eastAsia="Batang" w:hAnsi="Times"/>
          <w:sz w:val="20"/>
          <w:lang w:val="en-GB" w:eastAsia="x-none"/>
        </w:rPr>
        <w:t>,</w:t>
      </w:r>
      <w:r w:rsidRPr="00A94D4E">
        <w:rPr>
          <w:rFonts w:ascii="Times" w:eastAsia="Batang" w:hAnsi="Times"/>
          <w:position w:val="-10"/>
          <w:sz w:val="20"/>
          <w:lang w:val="en-GB" w:eastAsia="x-none"/>
        </w:rPr>
        <w:object w:dxaOrig="240" w:dyaOrig="260" w14:anchorId="3B5C40CB">
          <v:shape id="_x0000_i1062" type="#_x0000_t75" style="width:10.75pt;height:11.8pt" o:ole="">
            <v:imagedata r:id="rId78" o:title=""/>
          </v:shape>
          <o:OLEObject Type="Embed" ProgID="Equation.DSMT4" ShapeID="_x0000_i1062" DrawAspect="Content" ObjectID="_1587590555" r:id="rId79"/>
        </w:object>
      </w:r>
      <w:r w:rsidRPr="00A94D4E">
        <w:rPr>
          <w:rFonts w:ascii="Times" w:eastAsia="Batang" w:hAnsi="Times"/>
          <w:sz w:val="20"/>
          <w:lang w:val="en-GB" w:eastAsia="x-none"/>
        </w:rPr>
        <w:t xml:space="preserve"> is the TRxP density in TRxP/m</w:t>
      </w:r>
      <w:r w:rsidRPr="00A94D4E">
        <w:rPr>
          <w:rFonts w:ascii="Times" w:eastAsia="Batang" w:hAnsi="Times"/>
          <w:sz w:val="20"/>
          <w:vertAlign w:val="superscript"/>
          <w:lang w:val="en-GB" w:eastAsia="x-none"/>
        </w:rPr>
        <w:t xml:space="preserve">2 </w:t>
      </w:r>
      <w:r w:rsidRPr="00A94D4E">
        <w:rPr>
          <w:rFonts w:ascii="Times" w:eastAsia="Batang" w:hAnsi="Times"/>
          <w:sz w:val="20"/>
          <w:lang w:val="en-GB" w:eastAsia="x-none"/>
        </w:rPr>
        <w:t xml:space="preserve">and average spectral efficiency can be evaluated through system level simulations. For Indoor Hotspot –eMBB deployment scenario in </w:t>
      </w:r>
      <w:r>
        <w:rPr>
          <w:rFonts w:ascii="Times" w:eastAsia="Batang" w:hAnsi="Times"/>
          <w:sz w:val="20"/>
          <w:lang w:val="en-GB" w:eastAsia="x-none"/>
        </w:rPr>
        <w:t>[3]</w:t>
      </w:r>
      <w:r w:rsidRPr="00A94D4E">
        <w:rPr>
          <w:rFonts w:ascii="Times" w:eastAsia="Batang" w:hAnsi="Times"/>
          <w:sz w:val="20"/>
          <w:lang w:val="en-GB" w:eastAsia="x-none"/>
        </w:rPr>
        <w:t>, we have</w:t>
      </w:r>
      <w:r w:rsidRPr="00A94D4E">
        <w:rPr>
          <w:rFonts w:ascii="Times" w:eastAsia="Batang" w:hAnsi="Times"/>
          <w:position w:val="-10"/>
          <w:sz w:val="20"/>
          <w:lang w:val="en-GB" w:eastAsia="x-none"/>
        </w:rPr>
        <w:object w:dxaOrig="1980" w:dyaOrig="360" w14:anchorId="5D2E8D60">
          <v:shape id="_x0000_i1064" type="#_x0000_t75" style="width:79.5pt;height:15.05pt" o:ole="">
            <v:imagedata r:id="rId80" o:title=""/>
          </v:shape>
          <o:OLEObject Type="Embed" ProgID="Equation.DSMT4" ShapeID="_x0000_i1064" DrawAspect="Content" ObjectID="_1587590556" r:id="rId81"/>
        </w:object>
      </w:r>
      <w:r w:rsidRPr="00A94D4E">
        <w:rPr>
          <w:rFonts w:ascii="Times" w:eastAsia="Batang" w:hAnsi="Times"/>
          <w:sz w:val="20"/>
          <w:lang w:val="en-GB" w:eastAsia="x-none"/>
        </w:rPr>
        <w:t xml:space="preserve"> for the case of 12 TRxP deployment and </w:t>
      </w:r>
      <w:r w:rsidRPr="00A94D4E">
        <w:rPr>
          <w:rFonts w:ascii="Times" w:eastAsia="Batang" w:hAnsi="Times"/>
          <w:position w:val="-10"/>
          <w:sz w:val="20"/>
          <w:lang w:val="en-GB" w:eastAsia="x-none"/>
        </w:rPr>
        <w:object w:dxaOrig="1980" w:dyaOrig="360" w14:anchorId="5DF28FB6">
          <v:shape id="_x0000_i1063" type="#_x0000_t75" style="width:85.95pt;height:15.05pt" o:ole="">
            <v:imagedata r:id="rId82" o:title=""/>
          </v:shape>
          <o:OLEObject Type="Embed" ProgID="Equation.DSMT4" ShapeID="_x0000_i1063" DrawAspect="Content" ObjectID="_1587590557" r:id="rId83"/>
        </w:object>
      </w:r>
      <w:r w:rsidRPr="00A94D4E">
        <w:rPr>
          <w:rFonts w:ascii="Times" w:eastAsia="Batang" w:hAnsi="Times"/>
          <w:sz w:val="20"/>
          <w:lang w:val="en-GB" w:eastAsia="x-none"/>
        </w:rPr>
        <w:t xml:space="preserve">for a 36 TRxP deployment. </w:t>
      </w:r>
      <w:r w:rsidR="003C1EF9">
        <w:rPr>
          <w:rFonts w:ascii="Times" w:eastAsia="Batang" w:hAnsi="Times"/>
          <w:sz w:val="20"/>
          <w:lang w:val="en-GB" w:eastAsia="x-none"/>
        </w:rPr>
        <w:t xml:space="preserve">The detailed Area Traffic Capacity evaluation is given in [8]. </w:t>
      </w:r>
    </w:p>
    <w:p w14:paraId="27611DAD" w14:textId="2F05DC92" w:rsidR="001009B3" w:rsidRDefault="001009B3" w:rsidP="00060E88">
      <w:pPr>
        <w:jc w:val="both"/>
        <w:rPr>
          <w:rFonts w:ascii="Times New Roman" w:hAnsi="Times New Roman"/>
          <w:sz w:val="20"/>
        </w:rPr>
      </w:pPr>
    </w:p>
    <w:p w14:paraId="5D9887AE" w14:textId="77777777" w:rsidR="0003745F" w:rsidRDefault="0003745F" w:rsidP="00AC419B">
      <w:pPr>
        <w:pStyle w:val="Heading1"/>
        <w:numPr>
          <w:ilvl w:val="0"/>
          <w:numId w:val="1"/>
        </w:numPr>
        <w:pBdr>
          <w:top w:val="single" w:sz="8" w:space="5" w:color="auto"/>
        </w:pBdr>
        <w:ind w:left="0" w:firstLine="0"/>
        <w:rPr>
          <w:rFonts w:ascii="Arial" w:hAnsi="Arial" w:cs="Arial"/>
          <w:b w:val="0"/>
          <w:sz w:val="28"/>
        </w:rPr>
      </w:pPr>
      <w:r>
        <w:rPr>
          <w:rFonts w:ascii="Arial" w:hAnsi="Arial" w:cs="Arial"/>
          <w:b w:val="0"/>
          <w:sz w:val="28"/>
        </w:rPr>
        <w:t>Conclusions</w:t>
      </w:r>
    </w:p>
    <w:p w14:paraId="3F99F4D4" w14:textId="7068E02F" w:rsidR="0003745F" w:rsidRDefault="001009B3" w:rsidP="001009B3">
      <w:pPr>
        <w:jc w:val="both"/>
        <w:rPr>
          <w:rFonts w:ascii="Times New Roman" w:hAnsi="Times New Roman"/>
          <w:sz w:val="20"/>
        </w:rPr>
      </w:pPr>
      <w:r>
        <w:rPr>
          <w:rFonts w:ascii="Times New Roman" w:hAnsi="Times New Roman"/>
          <w:sz w:val="20"/>
        </w:rPr>
        <w:t xml:space="preserve">In this paper, we presented </w:t>
      </w:r>
      <w:r w:rsidR="003D65CC">
        <w:rPr>
          <w:rFonts w:ascii="Times New Roman" w:hAnsi="Times New Roman"/>
          <w:sz w:val="20"/>
        </w:rPr>
        <w:t xml:space="preserve">our views on </w:t>
      </w:r>
      <w:r w:rsidR="003C1EF9">
        <w:rPr>
          <w:rFonts w:ascii="Times New Roman" w:hAnsi="Times New Roman"/>
          <w:sz w:val="20"/>
        </w:rPr>
        <w:t xml:space="preserve">evaluation </w:t>
      </w:r>
      <w:r w:rsidR="00A95E90">
        <w:rPr>
          <w:rFonts w:ascii="Times New Roman" w:hAnsi="Times New Roman"/>
          <w:sz w:val="20"/>
        </w:rPr>
        <w:t>assumptions</w:t>
      </w:r>
      <w:r w:rsidR="003D65CC">
        <w:rPr>
          <w:rFonts w:ascii="Times New Roman" w:hAnsi="Times New Roman"/>
          <w:sz w:val="20"/>
        </w:rPr>
        <w:t xml:space="preserve"> </w:t>
      </w:r>
      <w:r w:rsidR="00A95E90">
        <w:rPr>
          <w:rFonts w:ascii="Times New Roman" w:hAnsi="Times New Roman"/>
          <w:sz w:val="20"/>
        </w:rPr>
        <w:t xml:space="preserve">for </w:t>
      </w:r>
      <w:r w:rsidR="00B22761">
        <w:rPr>
          <w:rFonts w:ascii="Times New Roman" w:hAnsi="Times New Roman"/>
          <w:sz w:val="20"/>
        </w:rPr>
        <w:t xml:space="preserve">IMT-2020 </w:t>
      </w:r>
      <w:r w:rsidR="00A95E90">
        <w:rPr>
          <w:rFonts w:ascii="Times New Roman" w:hAnsi="Times New Roman"/>
          <w:sz w:val="20"/>
        </w:rPr>
        <w:t>self-evaluation</w:t>
      </w:r>
      <w:r w:rsidR="00020508">
        <w:rPr>
          <w:rFonts w:ascii="Times New Roman" w:hAnsi="Times New Roman"/>
          <w:sz w:val="20"/>
        </w:rPr>
        <w:t xml:space="preserve"> for both simulation based and analytical performance metrics</w:t>
      </w:r>
      <w:r w:rsidR="00A95E90">
        <w:rPr>
          <w:rFonts w:ascii="Times New Roman" w:hAnsi="Times New Roman"/>
          <w:sz w:val="20"/>
        </w:rPr>
        <w:t xml:space="preserve">. </w:t>
      </w:r>
      <w:r w:rsidR="00020508">
        <w:rPr>
          <w:rFonts w:ascii="Times New Roman" w:hAnsi="Times New Roman"/>
          <w:sz w:val="20"/>
        </w:rPr>
        <w:t>The following suggestions were outlined in this paper:</w:t>
      </w:r>
    </w:p>
    <w:p w14:paraId="569FAED6" w14:textId="77777777" w:rsidR="00020508" w:rsidRDefault="00020508" w:rsidP="001009B3">
      <w:pPr>
        <w:jc w:val="both"/>
        <w:rPr>
          <w:rFonts w:ascii="Times New Roman" w:hAnsi="Times New Roman"/>
          <w:sz w:val="20"/>
        </w:rPr>
      </w:pPr>
    </w:p>
    <w:p w14:paraId="382CD1D3" w14:textId="30F9C4F7" w:rsidR="00020508" w:rsidRDefault="00020508" w:rsidP="00020508">
      <w:pPr>
        <w:pStyle w:val="ListParagraph"/>
        <w:numPr>
          <w:ilvl w:val="0"/>
          <w:numId w:val="15"/>
        </w:numPr>
        <w:rPr>
          <w:rFonts w:ascii="Times New Roman" w:hAnsi="Times New Roman"/>
          <w:i/>
          <w:sz w:val="20"/>
        </w:rPr>
      </w:pPr>
      <w:r w:rsidRPr="00020508">
        <w:rPr>
          <w:rFonts w:ascii="Times New Roman" w:hAnsi="Times New Roman"/>
          <w:b/>
          <w:i/>
          <w:sz w:val="20"/>
        </w:rPr>
        <w:t>Suggestion 1:</w:t>
      </w:r>
      <w:r w:rsidRPr="00020508">
        <w:rPr>
          <w:rFonts w:ascii="Times New Roman" w:hAnsi="Times New Roman"/>
          <w:b/>
          <w:i/>
          <w:sz w:val="20"/>
        </w:rPr>
        <w:t xml:space="preserve"> </w:t>
      </w:r>
      <w:r w:rsidRPr="00020508">
        <w:rPr>
          <w:rFonts w:ascii="Times New Roman" w:hAnsi="Times New Roman"/>
          <w:i/>
          <w:sz w:val="20"/>
        </w:rPr>
        <w:t>Companies are encouraged to provide feedback on overhead assumptions using the attached worksheet.</w:t>
      </w:r>
    </w:p>
    <w:p w14:paraId="2C25289D" w14:textId="3FE85943" w:rsidR="00020508" w:rsidRPr="00020508" w:rsidRDefault="00020508" w:rsidP="004805FC">
      <w:pPr>
        <w:pStyle w:val="ListParagraph"/>
        <w:numPr>
          <w:ilvl w:val="0"/>
          <w:numId w:val="15"/>
        </w:numPr>
        <w:jc w:val="both"/>
        <w:rPr>
          <w:rFonts w:ascii="Times New Roman" w:hAnsi="Times New Roman"/>
          <w:i/>
          <w:sz w:val="20"/>
        </w:rPr>
      </w:pPr>
      <w:r w:rsidRPr="00020508">
        <w:rPr>
          <w:rFonts w:ascii="Times New Roman" w:hAnsi="Times New Roman"/>
          <w:b/>
          <w:i/>
          <w:sz w:val="20"/>
        </w:rPr>
        <w:t>Suggestion 2:</w:t>
      </w:r>
      <w:r>
        <w:rPr>
          <w:rFonts w:ascii="Times New Roman" w:hAnsi="Times New Roman"/>
          <w:b/>
          <w:i/>
          <w:sz w:val="20"/>
        </w:rPr>
        <w:t xml:space="preserve"> </w:t>
      </w:r>
      <w:r w:rsidRPr="00020508">
        <w:rPr>
          <w:rFonts w:ascii="Times New Roman" w:hAnsi="Times New Roman"/>
          <w:i/>
          <w:sz w:val="20"/>
        </w:rPr>
        <w:t>U</w:t>
      </w:r>
      <w:r w:rsidRPr="00020508">
        <w:rPr>
          <w:rFonts w:ascii="Times New Roman" w:hAnsi="Times New Roman"/>
          <w:i/>
          <w:sz w:val="20"/>
        </w:rPr>
        <w:t xml:space="preserve">se pre-processing SINR for mobility evaluations for both SU and MU-MIMO cases. </w:t>
      </w:r>
    </w:p>
    <w:p w14:paraId="2D17BFE1" w14:textId="04A64ADD" w:rsidR="00020508" w:rsidRPr="00020508" w:rsidRDefault="00020508" w:rsidP="008E3471">
      <w:pPr>
        <w:pStyle w:val="ListParagraph"/>
        <w:numPr>
          <w:ilvl w:val="0"/>
          <w:numId w:val="15"/>
        </w:numPr>
        <w:rPr>
          <w:rFonts w:ascii="Times New Roman" w:hAnsi="Times New Roman"/>
          <w:i/>
          <w:sz w:val="20"/>
        </w:rPr>
      </w:pPr>
      <w:r w:rsidRPr="00020508">
        <w:rPr>
          <w:rFonts w:ascii="Times New Roman" w:hAnsi="Times New Roman"/>
          <w:b/>
          <w:i/>
          <w:sz w:val="20"/>
        </w:rPr>
        <w:t>Suggestion 3:</w:t>
      </w:r>
      <w:r>
        <w:rPr>
          <w:rFonts w:ascii="Times New Roman" w:hAnsi="Times New Roman"/>
          <w:b/>
          <w:i/>
          <w:sz w:val="20"/>
        </w:rPr>
        <w:t xml:space="preserve"> </w:t>
      </w:r>
      <w:r w:rsidRPr="00020508">
        <w:rPr>
          <w:rFonts w:ascii="Times New Roman" w:hAnsi="Times New Roman"/>
          <w:i/>
          <w:sz w:val="20"/>
        </w:rPr>
        <w:t xml:space="preserve">Different combinations of SCS and channel BW can be considered for self-evaluation. </w:t>
      </w:r>
    </w:p>
    <w:p w14:paraId="14768CF0" w14:textId="125E63C6" w:rsidR="00020508" w:rsidRPr="00C17629" w:rsidRDefault="00020508" w:rsidP="00F6781A">
      <w:pPr>
        <w:pStyle w:val="ListParagraph"/>
        <w:numPr>
          <w:ilvl w:val="0"/>
          <w:numId w:val="15"/>
        </w:numPr>
        <w:jc w:val="both"/>
      </w:pPr>
      <w:r w:rsidRPr="00020508">
        <w:rPr>
          <w:rFonts w:ascii="Times New Roman" w:hAnsi="Times New Roman"/>
          <w:b/>
          <w:i/>
          <w:sz w:val="20"/>
        </w:rPr>
        <w:t>Suggestion 4:</w:t>
      </w:r>
      <w:r>
        <w:rPr>
          <w:rFonts w:ascii="Times New Roman" w:hAnsi="Times New Roman"/>
          <w:b/>
          <w:i/>
          <w:sz w:val="20"/>
        </w:rPr>
        <w:t xml:space="preserve"> </w:t>
      </w:r>
      <w:r w:rsidRPr="00020508">
        <w:rPr>
          <w:rFonts w:ascii="Times New Roman" w:hAnsi="Times New Roman"/>
          <w:i/>
          <w:sz w:val="20"/>
        </w:rPr>
        <w:t>For system-level evaluations of NR in FR2, carrier frequencies above 52.6 GHz should be deprioritized</w:t>
      </w:r>
      <w:r w:rsidR="00F149F4">
        <w:rPr>
          <w:rFonts w:ascii="Times New Roman" w:hAnsi="Times New Roman"/>
          <w:i/>
          <w:sz w:val="20"/>
        </w:rPr>
        <w:t>.</w:t>
      </w:r>
    </w:p>
    <w:p w14:paraId="0C29A07A" w14:textId="438BA5C9" w:rsidR="00020508" w:rsidRPr="00020508" w:rsidRDefault="00020508" w:rsidP="007B5725">
      <w:pPr>
        <w:pStyle w:val="ListParagraph"/>
        <w:numPr>
          <w:ilvl w:val="0"/>
          <w:numId w:val="15"/>
        </w:numPr>
        <w:jc w:val="both"/>
        <w:rPr>
          <w:rFonts w:ascii="Times New Roman" w:hAnsi="Times New Roman"/>
          <w:i/>
          <w:sz w:val="20"/>
        </w:rPr>
      </w:pPr>
      <w:r w:rsidRPr="00020508">
        <w:rPr>
          <w:rFonts w:ascii="Times New Roman" w:hAnsi="Times New Roman"/>
          <w:b/>
          <w:i/>
          <w:sz w:val="20"/>
        </w:rPr>
        <w:t>Suggestion 5:</w:t>
      </w:r>
      <w:r>
        <w:rPr>
          <w:rFonts w:ascii="Times New Roman" w:hAnsi="Times New Roman"/>
          <w:b/>
          <w:i/>
          <w:sz w:val="20"/>
        </w:rPr>
        <w:t xml:space="preserve"> </w:t>
      </w:r>
      <w:r w:rsidRPr="00020508">
        <w:rPr>
          <w:rFonts w:ascii="Times New Roman" w:hAnsi="Times New Roman"/>
          <w:i/>
          <w:sz w:val="20"/>
        </w:rPr>
        <w:t xml:space="preserve">The channel BW and the SCS for evaluation are chosen from the set supported by NR system with appropriate scaling of transmit power. </w:t>
      </w:r>
    </w:p>
    <w:p w14:paraId="077F22D8" w14:textId="634F7F4D" w:rsidR="00020508" w:rsidRPr="00020508" w:rsidRDefault="00020508" w:rsidP="00B722E2">
      <w:pPr>
        <w:pStyle w:val="ListParagraph"/>
        <w:numPr>
          <w:ilvl w:val="0"/>
          <w:numId w:val="15"/>
        </w:numPr>
        <w:jc w:val="both"/>
        <w:rPr>
          <w:rFonts w:ascii="Times New Roman" w:hAnsi="Times New Roman"/>
          <w:i/>
          <w:sz w:val="20"/>
        </w:rPr>
      </w:pPr>
      <w:r w:rsidRPr="00020508">
        <w:rPr>
          <w:rFonts w:ascii="Times New Roman" w:hAnsi="Times New Roman"/>
          <w:b/>
          <w:i/>
          <w:sz w:val="20"/>
        </w:rPr>
        <w:t>Suggestion 6:</w:t>
      </w:r>
      <w:r>
        <w:rPr>
          <w:rFonts w:ascii="Times New Roman" w:hAnsi="Times New Roman"/>
          <w:b/>
          <w:i/>
          <w:sz w:val="20"/>
        </w:rPr>
        <w:t xml:space="preserve"> </w:t>
      </w:r>
      <w:r w:rsidRPr="00020508">
        <w:rPr>
          <w:rFonts w:ascii="Times New Roman" w:hAnsi="Times New Roman"/>
          <w:i/>
          <w:sz w:val="20"/>
        </w:rPr>
        <w:t xml:space="preserve">For system-level MU-MIMO evaluations, antenna arrays with more columns can be considered to increase the spatial degrees of freedom in the azimuth domain. </w:t>
      </w:r>
    </w:p>
    <w:p w14:paraId="1DA56FB7" w14:textId="71D7F283" w:rsidR="00020508" w:rsidRPr="00020508" w:rsidRDefault="00020508" w:rsidP="004F27D7">
      <w:pPr>
        <w:pStyle w:val="ListParagraph"/>
        <w:numPr>
          <w:ilvl w:val="0"/>
          <w:numId w:val="15"/>
        </w:numPr>
        <w:jc w:val="both"/>
        <w:rPr>
          <w:rFonts w:ascii="Times New Roman" w:hAnsi="Times New Roman"/>
          <w:i/>
          <w:sz w:val="20"/>
        </w:rPr>
      </w:pPr>
      <w:r w:rsidRPr="00020508">
        <w:rPr>
          <w:rFonts w:ascii="Times New Roman" w:hAnsi="Times New Roman"/>
          <w:b/>
          <w:i/>
          <w:sz w:val="20"/>
        </w:rPr>
        <w:t>Suggestion 7:</w:t>
      </w:r>
      <w:r>
        <w:rPr>
          <w:rFonts w:ascii="Times New Roman" w:hAnsi="Times New Roman"/>
          <w:b/>
          <w:i/>
          <w:sz w:val="20"/>
        </w:rPr>
        <w:t xml:space="preserve"> </w:t>
      </w:r>
      <w:r w:rsidRPr="00020508">
        <w:rPr>
          <w:rFonts w:ascii="Times New Roman" w:hAnsi="Times New Roman"/>
          <w:i/>
          <w:sz w:val="20"/>
        </w:rPr>
        <w:t xml:space="preserve">For system-level evaluations, higher number of Tx/Rx antennas compared to initial calibration assumptions [7] at BS and UE can be considered.  </w:t>
      </w:r>
    </w:p>
    <w:p w14:paraId="50A5B8BF" w14:textId="0DFA14D6" w:rsidR="00020508" w:rsidRPr="00020508" w:rsidRDefault="00020508" w:rsidP="004C07D0">
      <w:pPr>
        <w:pStyle w:val="ListParagraph"/>
        <w:numPr>
          <w:ilvl w:val="0"/>
          <w:numId w:val="15"/>
        </w:numPr>
        <w:jc w:val="both"/>
        <w:rPr>
          <w:rFonts w:ascii="Times New Roman" w:hAnsi="Times New Roman"/>
          <w:i/>
          <w:sz w:val="20"/>
        </w:rPr>
      </w:pPr>
      <w:r w:rsidRPr="00020508">
        <w:rPr>
          <w:rFonts w:ascii="Times New Roman" w:hAnsi="Times New Roman"/>
          <w:b/>
          <w:i/>
          <w:sz w:val="20"/>
        </w:rPr>
        <w:t>Suggestion 8:</w:t>
      </w:r>
      <w:r>
        <w:rPr>
          <w:rFonts w:ascii="Times New Roman" w:hAnsi="Times New Roman"/>
          <w:b/>
          <w:i/>
          <w:sz w:val="20"/>
        </w:rPr>
        <w:t xml:space="preserve"> </w:t>
      </w:r>
      <w:r w:rsidRPr="00020508">
        <w:rPr>
          <w:rFonts w:ascii="Times New Roman" w:hAnsi="Times New Roman"/>
          <w:i/>
          <w:sz w:val="20"/>
        </w:rPr>
        <w:t xml:space="preserve">The reduced processing time of NR can be taken into account for system level simulation. </w:t>
      </w:r>
    </w:p>
    <w:p w14:paraId="4120D2BE" w14:textId="77777777" w:rsidR="00020508" w:rsidRDefault="00020508" w:rsidP="00020508">
      <w:pPr>
        <w:pStyle w:val="ListParagraph"/>
        <w:numPr>
          <w:ilvl w:val="0"/>
          <w:numId w:val="15"/>
        </w:numPr>
        <w:jc w:val="both"/>
        <w:rPr>
          <w:rFonts w:ascii="Times New Roman" w:hAnsi="Times New Roman"/>
          <w:i/>
          <w:sz w:val="20"/>
        </w:rPr>
      </w:pPr>
      <w:r w:rsidRPr="00020508">
        <w:rPr>
          <w:rFonts w:ascii="Times New Roman" w:hAnsi="Times New Roman"/>
          <w:b/>
          <w:i/>
          <w:sz w:val="20"/>
        </w:rPr>
        <w:t>Suggestion 9:</w:t>
      </w:r>
      <w:r>
        <w:rPr>
          <w:rFonts w:ascii="Times New Roman" w:hAnsi="Times New Roman"/>
          <w:b/>
          <w:i/>
          <w:sz w:val="20"/>
        </w:rPr>
        <w:t xml:space="preserve"> </w:t>
      </w:r>
      <w:r w:rsidRPr="00020508">
        <w:rPr>
          <w:rFonts w:ascii="Times New Roman" w:hAnsi="Times New Roman"/>
          <w:i/>
          <w:sz w:val="20"/>
        </w:rPr>
        <w:t xml:space="preserve">It is up to each company to simulate using SLS-only methodology or SLS+LLS methodology for mMTC connection density simulations. </w:t>
      </w:r>
    </w:p>
    <w:p w14:paraId="6E8709D5" w14:textId="77777777" w:rsidR="00020508" w:rsidRPr="00020508" w:rsidRDefault="00020508" w:rsidP="00020508">
      <w:pPr>
        <w:pStyle w:val="ListParagraph"/>
        <w:numPr>
          <w:ilvl w:val="0"/>
          <w:numId w:val="15"/>
        </w:numPr>
        <w:jc w:val="both"/>
        <w:rPr>
          <w:rFonts w:ascii="Times New Roman" w:hAnsi="Times New Roman"/>
          <w:sz w:val="20"/>
          <w:lang w:val="en-GB"/>
        </w:rPr>
      </w:pPr>
      <w:r w:rsidRPr="00020508">
        <w:rPr>
          <w:rFonts w:ascii="Times New Roman" w:hAnsi="Times New Roman"/>
          <w:b/>
          <w:i/>
          <w:sz w:val="20"/>
        </w:rPr>
        <w:t>Suggestion 10:</w:t>
      </w:r>
      <w:r>
        <w:rPr>
          <w:rFonts w:ascii="Times New Roman" w:hAnsi="Times New Roman"/>
          <w:b/>
          <w:i/>
          <w:sz w:val="20"/>
        </w:rPr>
        <w:t xml:space="preserve"> </w:t>
      </w:r>
      <w:r w:rsidRPr="00020508">
        <w:rPr>
          <w:rFonts w:ascii="Times New Roman" w:hAnsi="Times New Roman"/>
          <w:i/>
          <w:sz w:val="20"/>
        </w:rPr>
        <w:t>Use the formula agreed in RAN1 for calculation of analytical peak data rate for NR</w:t>
      </w:r>
    </w:p>
    <w:p w14:paraId="22A74035" w14:textId="4D9134B4" w:rsidR="00020508" w:rsidRPr="00020508" w:rsidRDefault="00020508" w:rsidP="00020508">
      <w:pPr>
        <w:pStyle w:val="ListParagraph"/>
        <w:numPr>
          <w:ilvl w:val="0"/>
          <w:numId w:val="15"/>
        </w:numPr>
        <w:jc w:val="both"/>
        <w:rPr>
          <w:rFonts w:ascii="Times New Roman" w:hAnsi="Times New Roman"/>
          <w:sz w:val="20"/>
          <w:lang w:val="en-GB"/>
        </w:rPr>
      </w:pPr>
      <w:r w:rsidRPr="00020508">
        <w:rPr>
          <w:rFonts w:ascii="Times New Roman" w:hAnsi="Times New Roman"/>
          <w:b/>
          <w:i/>
          <w:sz w:val="20"/>
        </w:rPr>
        <w:t xml:space="preserve">Suggestion </w:t>
      </w:r>
      <w:r w:rsidRPr="00020508">
        <w:rPr>
          <w:rFonts w:ascii="Times New Roman" w:hAnsi="Times New Roman"/>
          <w:b/>
          <w:i/>
          <w:sz w:val="20"/>
        </w:rPr>
        <w:t>11</w:t>
      </w:r>
      <w:r w:rsidRPr="00020508">
        <w:rPr>
          <w:rFonts w:ascii="Times New Roman" w:hAnsi="Times New Roman"/>
          <w:b/>
          <w:i/>
          <w:sz w:val="20"/>
        </w:rPr>
        <w:t>:</w:t>
      </w:r>
      <w:r w:rsidRPr="00020508">
        <w:rPr>
          <w:rFonts w:ascii="Times New Roman" w:hAnsi="Times New Roman"/>
          <w:b/>
          <w:i/>
          <w:sz w:val="20"/>
        </w:rPr>
        <w:t xml:space="preserve"> </w:t>
      </w:r>
      <w:r w:rsidRPr="00020508">
        <w:rPr>
          <w:rFonts w:ascii="Times New Roman" w:hAnsi="Times New Roman"/>
          <w:i/>
          <w:sz w:val="20"/>
        </w:rPr>
        <w:t>Modify the formula for peak data rate calculation agreed in RAN1 for calculation of analytical peak spectral efficiency for NR</w:t>
      </w:r>
    </w:p>
    <w:p w14:paraId="309C2559" w14:textId="77777777" w:rsidR="00020508" w:rsidRPr="00020508" w:rsidRDefault="00020508" w:rsidP="00020508">
      <w:pPr>
        <w:pStyle w:val="ListParagraph"/>
        <w:rPr>
          <w:rFonts w:ascii="Times New Roman" w:hAnsi="Times New Roman"/>
          <w:i/>
          <w:sz w:val="20"/>
        </w:rPr>
      </w:pPr>
    </w:p>
    <w:p w14:paraId="5C70DA05" w14:textId="77777777" w:rsidR="00020508" w:rsidRPr="001009B3" w:rsidRDefault="00020508" w:rsidP="001009B3">
      <w:pPr>
        <w:jc w:val="both"/>
        <w:rPr>
          <w:rFonts w:ascii="Times New Roman" w:hAnsi="Times New Roman"/>
          <w:sz w:val="20"/>
        </w:rPr>
      </w:pPr>
    </w:p>
    <w:p w14:paraId="105241F5" w14:textId="77777777" w:rsidR="0003745F" w:rsidRDefault="0003745F" w:rsidP="00AC419B">
      <w:pPr>
        <w:pStyle w:val="Heading1"/>
        <w:numPr>
          <w:ilvl w:val="0"/>
          <w:numId w:val="1"/>
        </w:numPr>
        <w:pBdr>
          <w:top w:val="single" w:sz="8" w:space="5" w:color="auto"/>
        </w:pBdr>
        <w:ind w:left="630" w:hanging="630"/>
        <w:jc w:val="both"/>
        <w:rPr>
          <w:rFonts w:ascii="Arial" w:hAnsi="Arial" w:cs="Arial"/>
          <w:b w:val="0"/>
          <w:sz w:val="28"/>
        </w:rPr>
      </w:pPr>
      <w:r>
        <w:rPr>
          <w:rFonts w:ascii="Arial" w:hAnsi="Arial" w:cs="Arial"/>
          <w:b w:val="0"/>
          <w:sz w:val="28"/>
        </w:rPr>
        <w:t>Reference</w:t>
      </w:r>
      <w:r w:rsidRPr="0003745F">
        <w:rPr>
          <w:rFonts w:ascii="Arial" w:hAnsi="Arial" w:cs="Arial"/>
          <w:b w:val="0"/>
          <w:sz w:val="28"/>
        </w:rPr>
        <w:t>s</w:t>
      </w:r>
    </w:p>
    <w:p w14:paraId="3EB91EC8" w14:textId="77777777" w:rsidR="005D030F" w:rsidRPr="005D030F" w:rsidRDefault="005D030F" w:rsidP="005D030F"/>
    <w:p w14:paraId="5EDEC322" w14:textId="77777777" w:rsidR="004171ED" w:rsidRPr="004171ED" w:rsidRDefault="004171ED" w:rsidP="002C6D41">
      <w:pPr>
        <w:pStyle w:val="ListParagraph"/>
        <w:numPr>
          <w:ilvl w:val="0"/>
          <w:numId w:val="2"/>
        </w:numPr>
        <w:jc w:val="both"/>
        <w:rPr>
          <w:rFonts w:ascii="Times New Roman" w:hAnsi="Times New Roman"/>
          <w:sz w:val="20"/>
          <w:szCs w:val="20"/>
        </w:rPr>
      </w:pPr>
      <w:r w:rsidRPr="004171ED">
        <w:rPr>
          <w:rFonts w:ascii="Times New Roman" w:hAnsi="Times New Roman"/>
          <w:sz w:val="20"/>
          <w:szCs w:val="20"/>
        </w:rPr>
        <w:t xml:space="preserve">RP-170832, </w:t>
      </w:r>
      <w:r w:rsidRPr="00B06AA5">
        <w:rPr>
          <w:rFonts w:ascii="Times New Roman" w:hAnsi="Times New Roman"/>
          <w:i/>
          <w:sz w:val="20"/>
          <w:szCs w:val="20"/>
        </w:rPr>
        <w:t>New Study Item on Self-Evaluation towards IMT-2020</w:t>
      </w:r>
      <w:r w:rsidRPr="004171ED">
        <w:rPr>
          <w:rFonts w:ascii="Times New Roman" w:hAnsi="Times New Roman"/>
          <w:sz w:val="20"/>
          <w:szCs w:val="20"/>
        </w:rPr>
        <w:t>, Huawei, Ericsson, 3GPP TSG RAN Meeting #75, Dubrovnik, Croatia, March 6-9, 2017.</w:t>
      </w:r>
    </w:p>
    <w:p w14:paraId="22F0DF72" w14:textId="77777777" w:rsidR="004171ED" w:rsidRPr="00B06AA5" w:rsidRDefault="004171ED" w:rsidP="002C6D41">
      <w:pPr>
        <w:pStyle w:val="ListParagraph"/>
        <w:numPr>
          <w:ilvl w:val="0"/>
          <w:numId w:val="2"/>
        </w:numPr>
        <w:jc w:val="both"/>
        <w:rPr>
          <w:rFonts w:ascii="Times New Roman" w:hAnsi="Times New Roman"/>
          <w:i/>
          <w:sz w:val="20"/>
          <w:szCs w:val="20"/>
        </w:rPr>
      </w:pPr>
      <w:r w:rsidRPr="004171ED">
        <w:rPr>
          <w:rFonts w:ascii="Times New Roman" w:hAnsi="Times New Roman"/>
          <w:sz w:val="20"/>
          <w:szCs w:val="20"/>
        </w:rPr>
        <w:t xml:space="preserve">ITU-R M.2410-0, </w:t>
      </w:r>
      <w:r w:rsidRPr="00B06AA5">
        <w:rPr>
          <w:rFonts w:ascii="Times New Roman" w:hAnsi="Times New Roman"/>
          <w:i/>
          <w:sz w:val="20"/>
          <w:szCs w:val="20"/>
        </w:rPr>
        <w:t>Minimum requirements related to technical performance for IMT-2020 radio interface(s)</w:t>
      </w:r>
    </w:p>
    <w:p w14:paraId="0DB8E811" w14:textId="77777777" w:rsidR="004171ED" w:rsidRPr="004171ED" w:rsidRDefault="004171ED" w:rsidP="002C6D41">
      <w:pPr>
        <w:pStyle w:val="ListParagraph"/>
        <w:numPr>
          <w:ilvl w:val="0"/>
          <w:numId w:val="2"/>
        </w:numPr>
        <w:jc w:val="both"/>
        <w:rPr>
          <w:rFonts w:ascii="Times New Roman" w:hAnsi="Times New Roman"/>
          <w:sz w:val="20"/>
          <w:szCs w:val="20"/>
        </w:rPr>
      </w:pPr>
      <w:r w:rsidRPr="004171ED">
        <w:rPr>
          <w:rFonts w:ascii="Times New Roman" w:hAnsi="Times New Roman"/>
          <w:sz w:val="20"/>
          <w:szCs w:val="20"/>
        </w:rPr>
        <w:t xml:space="preserve">ITU-R M.2412-0, </w:t>
      </w:r>
      <w:r w:rsidRPr="00B06AA5">
        <w:rPr>
          <w:rFonts w:ascii="Times New Roman" w:hAnsi="Times New Roman"/>
          <w:i/>
          <w:sz w:val="20"/>
          <w:szCs w:val="20"/>
        </w:rPr>
        <w:t>Guidelines for evaluation of radio interface technologies for IMT-2020</w:t>
      </w:r>
    </w:p>
    <w:p w14:paraId="09AB8AE1" w14:textId="77777777" w:rsidR="004171ED" w:rsidRPr="00B06AA5" w:rsidRDefault="004171ED" w:rsidP="002C6D41">
      <w:pPr>
        <w:pStyle w:val="ListParagraph"/>
        <w:numPr>
          <w:ilvl w:val="0"/>
          <w:numId w:val="2"/>
        </w:numPr>
        <w:jc w:val="both"/>
        <w:rPr>
          <w:rFonts w:ascii="Times New Roman" w:hAnsi="Times New Roman"/>
          <w:i/>
          <w:sz w:val="20"/>
          <w:szCs w:val="20"/>
        </w:rPr>
      </w:pPr>
      <w:r w:rsidRPr="004171ED">
        <w:rPr>
          <w:rFonts w:ascii="Times New Roman" w:hAnsi="Times New Roman"/>
          <w:sz w:val="20"/>
          <w:szCs w:val="20"/>
        </w:rPr>
        <w:t xml:space="preserve">ITU-R M.2134, </w:t>
      </w:r>
      <w:r w:rsidRPr="00B06AA5">
        <w:rPr>
          <w:rFonts w:ascii="Times New Roman" w:hAnsi="Times New Roman"/>
          <w:i/>
          <w:sz w:val="20"/>
          <w:szCs w:val="20"/>
        </w:rPr>
        <w:t>Requirements related to technical performance for IMT-Advanced radio interface(s)</w:t>
      </w:r>
    </w:p>
    <w:p w14:paraId="14FB7DC8" w14:textId="77777777" w:rsidR="004171ED" w:rsidRPr="00DA4168" w:rsidRDefault="004171ED" w:rsidP="002C6D41">
      <w:pPr>
        <w:pStyle w:val="ListParagraph"/>
        <w:numPr>
          <w:ilvl w:val="0"/>
          <w:numId w:val="2"/>
        </w:numPr>
        <w:jc w:val="both"/>
        <w:rPr>
          <w:rFonts w:ascii="Times New Roman" w:hAnsi="Times New Roman"/>
          <w:i/>
          <w:sz w:val="20"/>
          <w:szCs w:val="20"/>
        </w:rPr>
      </w:pPr>
      <w:r w:rsidRPr="004171ED">
        <w:rPr>
          <w:rFonts w:ascii="Times New Roman" w:hAnsi="Times New Roman"/>
          <w:sz w:val="20"/>
          <w:szCs w:val="20"/>
        </w:rPr>
        <w:t xml:space="preserve">3GPP TS 38.101-1 v15.0.0, </w:t>
      </w:r>
      <w:r w:rsidRPr="00DA4168">
        <w:rPr>
          <w:rFonts w:ascii="Times New Roman" w:hAnsi="Times New Roman"/>
          <w:i/>
          <w:sz w:val="20"/>
          <w:szCs w:val="20"/>
        </w:rPr>
        <w:t>User Equipment radio transmission and reception: Part 1: Range 1 Standalone.</w:t>
      </w:r>
    </w:p>
    <w:p w14:paraId="0F15234C" w14:textId="77777777" w:rsidR="004171ED" w:rsidRPr="00DA4168" w:rsidRDefault="004171ED" w:rsidP="002C6D41">
      <w:pPr>
        <w:pStyle w:val="ListParagraph"/>
        <w:numPr>
          <w:ilvl w:val="0"/>
          <w:numId w:val="2"/>
        </w:numPr>
        <w:jc w:val="both"/>
        <w:rPr>
          <w:rFonts w:ascii="Times New Roman" w:hAnsi="Times New Roman"/>
          <w:i/>
          <w:sz w:val="20"/>
          <w:szCs w:val="20"/>
        </w:rPr>
      </w:pPr>
      <w:r w:rsidRPr="004171ED">
        <w:rPr>
          <w:rFonts w:ascii="Times New Roman" w:hAnsi="Times New Roman"/>
          <w:sz w:val="20"/>
          <w:szCs w:val="20"/>
        </w:rPr>
        <w:t>3GPP TS 38.101-2 v15.0.0,</w:t>
      </w:r>
      <w:r w:rsidRPr="00DA4168">
        <w:rPr>
          <w:rFonts w:ascii="Times New Roman" w:hAnsi="Times New Roman"/>
          <w:i/>
          <w:sz w:val="20"/>
          <w:szCs w:val="20"/>
        </w:rPr>
        <w:t xml:space="preserve"> User Equipment radio transmission and reception: Part 2: Range 2 Standalone.</w:t>
      </w:r>
    </w:p>
    <w:p w14:paraId="38F7D295" w14:textId="77777777" w:rsidR="0003745F" w:rsidRPr="0002053B" w:rsidRDefault="00CC794A" w:rsidP="002C6D41">
      <w:pPr>
        <w:pStyle w:val="ListParagraph"/>
        <w:numPr>
          <w:ilvl w:val="0"/>
          <w:numId w:val="2"/>
        </w:numPr>
        <w:jc w:val="both"/>
        <w:rPr>
          <w:sz w:val="20"/>
          <w:szCs w:val="20"/>
        </w:rPr>
      </w:pPr>
      <w:r w:rsidRPr="0002053B">
        <w:rPr>
          <w:rFonts w:ascii="Times New Roman" w:hAnsi="Times New Roman"/>
          <w:sz w:val="20"/>
          <w:szCs w:val="20"/>
        </w:rPr>
        <w:lastRenderedPageBreak/>
        <w:t xml:space="preserve">RT-170019, </w:t>
      </w:r>
      <w:r w:rsidRPr="0002053B">
        <w:rPr>
          <w:rFonts w:ascii="Times New Roman" w:hAnsi="Times New Roman"/>
          <w:i/>
          <w:sz w:val="20"/>
          <w:szCs w:val="20"/>
        </w:rPr>
        <w:t xml:space="preserve">Summary of email discussion “[ITU-R AH 01] Calibration for self-evaluation, </w:t>
      </w:r>
      <w:r w:rsidRPr="0002053B">
        <w:rPr>
          <w:rFonts w:ascii="Times New Roman" w:hAnsi="Times New Roman"/>
          <w:sz w:val="20"/>
          <w:szCs w:val="20"/>
        </w:rPr>
        <w:t xml:space="preserve">Huawei, 3GPP TSG RAN ITU-R Ad Hoc. </w:t>
      </w:r>
    </w:p>
    <w:p w14:paraId="16566BE8" w14:textId="56B5FF39" w:rsidR="005D030F" w:rsidRPr="0002053B" w:rsidRDefault="005D030F" w:rsidP="00FB586D">
      <w:pPr>
        <w:pStyle w:val="ListParagraph"/>
        <w:numPr>
          <w:ilvl w:val="0"/>
          <w:numId w:val="2"/>
        </w:numPr>
        <w:jc w:val="both"/>
        <w:rPr>
          <w:i/>
          <w:sz w:val="20"/>
          <w:szCs w:val="20"/>
        </w:rPr>
      </w:pPr>
      <w:r w:rsidRPr="0002053B">
        <w:rPr>
          <w:rFonts w:ascii="Times New Roman" w:hAnsi="Times New Roman"/>
          <w:sz w:val="20"/>
          <w:szCs w:val="20"/>
        </w:rPr>
        <w:t>R1-18</w:t>
      </w:r>
      <w:r w:rsidR="004171ED">
        <w:rPr>
          <w:rFonts w:ascii="Times New Roman" w:hAnsi="Times New Roman"/>
          <w:sz w:val="20"/>
          <w:szCs w:val="20"/>
        </w:rPr>
        <w:t>0</w:t>
      </w:r>
      <w:r w:rsidR="00A94D4E">
        <w:rPr>
          <w:rFonts w:ascii="Times New Roman" w:hAnsi="Times New Roman"/>
          <w:sz w:val="20"/>
          <w:szCs w:val="20"/>
        </w:rPr>
        <w:t>6554</w:t>
      </w:r>
      <w:r w:rsidR="00B06AA5">
        <w:rPr>
          <w:rFonts w:ascii="Times New Roman" w:hAnsi="Times New Roman"/>
          <w:sz w:val="20"/>
          <w:szCs w:val="20"/>
        </w:rPr>
        <w:t xml:space="preserve"> , </w:t>
      </w:r>
      <w:r w:rsidR="00B06AA5" w:rsidRPr="00B06AA5">
        <w:rPr>
          <w:rFonts w:ascii="Times New Roman" w:hAnsi="Times New Roman"/>
          <w:i/>
          <w:sz w:val="20"/>
          <w:szCs w:val="20"/>
        </w:rPr>
        <w:t>I</w:t>
      </w:r>
      <w:r w:rsidR="00FB586D" w:rsidRPr="00FB586D">
        <w:rPr>
          <w:rFonts w:ascii="Times New Roman" w:hAnsi="Times New Roman"/>
          <w:i/>
          <w:sz w:val="20"/>
          <w:szCs w:val="20"/>
        </w:rPr>
        <w:t>nitial Results</w:t>
      </w:r>
      <w:r w:rsidR="00B06AA5" w:rsidRPr="00B06AA5">
        <w:rPr>
          <w:rFonts w:ascii="Times New Roman" w:hAnsi="Times New Roman"/>
          <w:i/>
          <w:sz w:val="20"/>
          <w:szCs w:val="20"/>
        </w:rPr>
        <w:t xml:space="preserve"> </w:t>
      </w:r>
      <w:r w:rsidR="00B06AA5">
        <w:rPr>
          <w:rFonts w:ascii="Times New Roman" w:hAnsi="Times New Roman"/>
          <w:i/>
          <w:sz w:val="20"/>
          <w:szCs w:val="20"/>
        </w:rPr>
        <w:t>for</w:t>
      </w:r>
      <w:r w:rsidR="00B06AA5" w:rsidRPr="00FB586D">
        <w:rPr>
          <w:rFonts w:ascii="Times New Roman" w:hAnsi="Times New Roman"/>
          <w:i/>
          <w:sz w:val="20"/>
          <w:szCs w:val="20"/>
        </w:rPr>
        <w:t xml:space="preserve"> IMT-2020 Self-Evaluation</w:t>
      </w:r>
      <w:r w:rsidRPr="0002053B">
        <w:rPr>
          <w:rFonts w:ascii="Times New Roman" w:hAnsi="Times New Roman"/>
          <w:i/>
          <w:sz w:val="20"/>
          <w:szCs w:val="20"/>
        </w:rPr>
        <w:t xml:space="preserve">, </w:t>
      </w:r>
      <w:r w:rsidRPr="0002053B">
        <w:rPr>
          <w:rFonts w:ascii="Times New Roman" w:hAnsi="Times New Roman"/>
          <w:sz w:val="20"/>
          <w:szCs w:val="20"/>
        </w:rPr>
        <w:t>Intel Corporation, 3GPP RAN WG1 #9</w:t>
      </w:r>
      <w:r w:rsidR="00B06AA5">
        <w:rPr>
          <w:rFonts w:ascii="Times New Roman" w:hAnsi="Times New Roman"/>
          <w:sz w:val="20"/>
          <w:szCs w:val="20"/>
        </w:rPr>
        <w:t>3</w:t>
      </w:r>
      <w:r w:rsidRPr="0002053B">
        <w:rPr>
          <w:rFonts w:ascii="Times New Roman" w:hAnsi="Times New Roman"/>
          <w:sz w:val="20"/>
          <w:szCs w:val="20"/>
        </w:rPr>
        <w:t xml:space="preserve">, </w:t>
      </w:r>
      <w:r w:rsidR="00B06AA5">
        <w:rPr>
          <w:rFonts w:ascii="Times New Roman" w:hAnsi="Times New Roman"/>
          <w:sz w:val="20"/>
          <w:szCs w:val="20"/>
        </w:rPr>
        <w:t>Busan</w:t>
      </w:r>
      <w:r w:rsidR="00FB586D">
        <w:rPr>
          <w:rFonts w:ascii="Times New Roman" w:hAnsi="Times New Roman"/>
          <w:sz w:val="20"/>
          <w:szCs w:val="20"/>
        </w:rPr>
        <w:t xml:space="preserve">, </w:t>
      </w:r>
      <w:r w:rsidR="00B06AA5">
        <w:rPr>
          <w:rFonts w:ascii="Times New Roman" w:hAnsi="Times New Roman"/>
          <w:sz w:val="20"/>
          <w:szCs w:val="20"/>
        </w:rPr>
        <w:t>Korea</w:t>
      </w:r>
      <w:r w:rsidR="00FB586D">
        <w:rPr>
          <w:rFonts w:ascii="Times New Roman" w:hAnsi="Times New Roman"/>
          <w:sz w:val="20"/>
          <w:szCs w:val="20"/>
        </w:rPr>
        <w:t xml:space="preserve">, </w:t>
      </w:r>
      <w:r w:rsidR="00B06AA5">
        <w:rPr>
          <w:rFonts w:ascii="Times New Roman" w:hAnsi="Times New Roman"/>
          <w:sz w:val="20"/>
          <w:szCs w:val="20"/>
        </w:rPr>
        <w:t>May</w:t>
      </w:r>
      <w:r w:rsidR="00FB586D">
        <w:rPr>
          <w:rFonts w:ascii="Times New Roman" w:hAnsi="Times New Roman"/>
          <w:sz w:val="20"/>
          <w:szCs w:val="20"/>
        </w:rPr>
        <w:t xml:space="preserve"> </w:t>
      </w:r>
      <w:r w:rsidR="00B06AA5">
        <w:rPr>
          <w:rFonts w:ascii="Times New Roman" w:hAnsi="Times New Roman"/>
          <w:sz w:val="20"/>
          <w:szCs w:val="20"/>
        </w:rPr>
        <w:t>21</w:t>
      </w:r>
      <w:r w:rsidR="00B06AA5" w:rsidRPr="00B06AA5">
        <w:rPr>
          <w:rFonts w:ascii="Times New Roman" w:hAnsi="Times New Roman"/>
          <w:sz w:val="20"/>
          <w:szCs w:val="20"/>
          <w:vertAlign w:val="superscript"/>
        </w:rPr>
        <w:t>st</w:t>
      </w:r>
      <w:r w:rsidR="00B06AA5">
        <w:rPr>
          <w:rFonts w:ascii="Times New Roman" w:hAnsi="Times New Roman"/>
          <w:sz w:val="20"/>
          <w:szCs w:val="20"/>
        </w:rPr>
        <w:t xml:space="preserve"> </w:t>
      </w:r>
      <w:r w:rsidR="00FB586D">
        <w:rPr>
          <w:rFonts w:ascii="Times New Roman" w:hAnsi="Times New Roman"/>
          <w:sz w:val="20"/>
          <w:szCs w:val="20"/>
        </w:rPr>
        <w:t>-</w:t>
      </w:r>
      <w:r w:rsidR="00B06AA5">
        <w:rPr>
          <w:rFonts w:ascii="Times New Roman" w:hAnsi="Times New Roman"/>
          <w:sz w:val="20"/>
          <w:szCs w:val="20"/>
        </w:rPr>
        <w:t xml:space="preserve"> </w:t>
      </w:r>
      <w:r w:rsidR="00FB586D">
        <w:rPr>
          <w:rFonts w:ascii="Times New Roman" w:hAnsi="Times New Roman"/>
          <w:sz w:val="20"/>
          <w:szCs w:val="20"/>
        </w:rPr>
        <w:t>2</w:t>
      </w:r>
      <w:r w:rsidR="00B06AA5">
        <w:rPr>
          <w:rFonts w:ascii="Times New Roman" w:hAnsi="Times New Roman"/>
          <w:sz w:val="20"/>
          <w:szCs w:val="20"/>
        </w:rPr>
        <w:t>5</w:t>
      </w:r>
      <w:r w:rsidR="00FB586D" w:rsidRPr="00FB586D">
        <w:rPr>
          <w:rFonts w:ascii="Times New Roman" w:hAnsi="Times New Roman"/>
          <w:sz w:val="20"/>
          <w:szCs w:val="20"/>
          <w:vertAlign w:val="superscript"/>
        </w:rPr>
        <w:t>th</w:t>
      </w:r>
      <w:r w:rsidRPr="0002053B">
        <w:rPr>
          <w:rFonts w:ascii="Times New Roman" w:hAnsi="Times New Roman"/>
          <w:sz w:val="20"/>
          <w:szCs w:val="20"/>
        </w:rPr>
        <w:t>, 2018.</w:t>
      </w:r>
      <w:r w:rsidR="00B06AA5">
        <w:rPr>
          <w:rFonts w:ascii="Times New Roman" w:hAnsi="Times New Roman"/>
          <w:sz w:val="20"/>
          <w:szCs w:val="20"/>
        </w:rPr>
        <w:t xml:space="preserve"> </w:t>
      </w:r>
    </w:p>
    <w:p w14:paraId="0C766B97" w14:textId="77777777" w:rsidR="0002053B" w:rsidRPr="00DA4168" w:rsidRDefault="00283BAA" w:rsidP="002C6D41">
      <w:pPr>
        <w:pStyle w:val="ListParagraph"/>
        <w:numPr>
          <w:ilvl w:val="0"/>
          <w:numId w:val="2"/>
        </w:numPr>
        <w:jc w:val="both"/>
        <w:rPr>
          <w:i/>
        </w:rPr>
      </w:pPr>
      <w:r>
        <w:rPr>
          <w:rFonts w:ascii="Times New Roman" w:hAnsi="Times New Roman"/>
          <w:sz w:val="20"/>
        </w:rPr>
        <w:t xml:space="preserve">3GPP TS 38.214 v15.0.0, </w:t>
      </w:r>
      <w:r w:rsidRPr="00283BAA">
        <w:rPr>
          <w:rFonts w:ascii="Times New Roman" w:hAnsi="Times New Roman"/>
          <w:i/>
          <w:sz w:val="20"/>
        </w:rPr>
        <w:t xml:space="preserve">NR </w:t>
      </w:r>
      <w:r>
        <w:rPr>
          <w:rFonts w:ascii="Times New Roman" w:hAnsi="Times New Roman"/>
          <w:i/>
          <w:sz w:val="20"/>
        </w:rPr>
        <w:t>Physical Layer Procedures for Data (Release 15)</w:t>
      </w:r>
    </w:p>
    <w:p w14:paraId="360A3E32" w14:textId="77777777" w:rsidR="00DA4168" w:rsidRPr="00B06AA5" w:rsidRDefault="00DA4168" w:rsidP="002C6D41">
      <w:pPr>
        <w:pStyle w:val="ListParagraph"/>
        <w:numPr>
          <w:ilvl w:val="0"/>
          <w:numId w:val="2"/>
        </w:numPr>
        <w:jc w:val="both"/>
        <w:rPr>
          <w:i/>
        </w:rPr>
      </w:pPr>
      <w:r>
        <w:rPr>
          <w:rFonts w:ascii="Times New Roman" w:hAnsi="Times New Roman"/>
          <w:sz w:val="20"/>
        </w:rPr>
        <w:t xml:space="preserve">3GPP TS 38.211 v15.0.0, </w:t>
      </w:r>
      <w:r w:rsidRPr="00283BAA">
        <w:rPr>
          <w:rFonts w:ascii="Times New Roman" w:hAnsi="Times New Roman"/>
          <w:i/>
          <w:sz w:val="20"/>
        </w:rPr>
        <w:t xml:space="preserve">NR </w:t>
      </w:r>
      <w:r>
        <w:rPr>
          <w:rFonts w:ascii="Times New Roman" w:hAnsi="Times New Roman"/>
          <w:i/>
          <w:sz w:val="20"/>
        </w:rPr>
        <w:t>Physical Channels and Modulation (Release 15)</w:t>
      </w:r>
    </w:p>
    <w:p w14:paraId="26178664" w14:textId="043D86F1" w:rsidR="00B06AA5" w:rsidRPr="00B06AA5" w:rsidRDefault="00B06AA5" w:rsidP="002C6D41">
      <w:pPr>
        <w:pStyle w:val="ListParagraph"/>
        <w:numPr>
          <w:ilvl w:val="0"/>
          <w:numId w:val="2"/>
        </w:numPr>
        <w:jc w:val="both"/>
        <w:rPr>
          <w:i/>
        </w:rPr>
      </w:pPr>
      <w:r>
        <w:rPr>
          <w:rFonts w:ascii="Times New Roman" w:hAnsi="Times New Roman"/>
          <w:sz w:val="20"/>
        </w:rPr>
        <w:t xml:space="preserve">R1-1803386 </w:t>
      </w:r>
      <w:r w:rsidRPr="00B06AA5">
        <w:rPr>
          <w:rFonts w:ascii="Times New Roman" w:hAnsi="Times New Roman"/>
          <w:i/>
          <w:sz w:val="20"/>
        </w:rPr>
        <w:t>Summary of Offline Discussion for IMT-2020 Self-Evaluation</w:t>
      </w:r>
    </w:p>
    <w:p w14:paraId="476E6C25" w14:textId="50CDE8AD" w:rsidR="00B06AA5" w:rsidRPr="00B06AA5" w:rsidRDefault="00B06AA5" w:rsidP="00B06AA5">
      <w:pPr>
        <w:pStyle w:val="ListParagraph"/>
        <w:numPr>
          <w:ilvl w:val="0"/>
          <w:numId w:val="2"/>
        </w:numPr>
        <w:jc w:val="both"/>
        <w:rPr>
          <w:i/>
        </w:rPr>
      </w:pPr>
      <w:r w:rsidRPr="00B06AA5">
        <w:rPr>
          <w:rFonts w:ascii="Times New Roman" w:hAnsi="Times New Roman"/>
          <w:sz w:val="20"/>
        </w:rPr>
        <w:t xml:space="preserve">R1-1805644 </w:t>
      </w:r>
      <w:r w:rsidRPr="00B06AA5">
        <w:rPr>
          <w:rFonts w:ascii="Times New Roman" w:hAnsi="Times New Roman"/>
          <w:i/>
          <w:sz w:val="20"/>
        </w:rPr>
        <w:t>Summary of discussion on eMBB evaluation method and parameters for FR2</w:t>
      </w:r>
    </w:p>
    <w:p w14:paraId="4EAD478E" w14:textId="259182FF" w:rsidR="00B06AA5" w:rsidRDefault="00B06AA5" w:rsidP="00B06AA5">
      <w:pPr>
        <w:pStyle w:val="ListParagraph"/>
        <w:numPr>
          <w:ilvl w:val="0"/>
          <w:numId w:val="2"/>
        </w:numPr>
        <w:jc w:val="both"/>
        <w:rPr>
          <w:rFonts w:ascii="Times New Roman" w:hAnsi="Times New Roman"/>
          <w:i/>
          <w:sz w:val="20"/>
        </w:rPr>
      </w:pPr>
      <w:r>
        <w:rPr>
          <w:rFonts w:ascii="Times New Roman" w:hAnsi="Times New Roman"/>
          <w:sz w:val="20"/>
        </w:rPr>
        <w:t xml:space="preserve">R1-1805643 </w:t>
      </w:r>
      <w:r w:rsidRPr="00B06AA5">
        <w:rPr>
          <w:rFonts w:ascii="Times New Roman" w:hAnsi="Times New Roman"/>
          <w:i/>
          <w:sz w:val="20"/>
        </w:rPr>
        <w:t>Summary of discussion on mobility evaluation method and parameters</w:t>
      </w:r>
    </w:p>
    <w:p w14:paraId="492EE994" w14:textId="16AD67C1" w:rsidR="00331101" w:rsidRDefault="00331101" w:rsidP="00331101">
      <w:pPr>
        <w:pStyle w:val="ListParagraph"/>
        <w:numPr>
          <w:ilvl w:val="0"/>
          <w:numId w:val="2"/>
        </w:numPr>
        <w:jc w:val="both"/>
        <w:rPr>
          <w:rFonts w:ascii="Times New Roman" w:hAnsi="Times New Roman"/>
          <w:i/>
          <w:sz w:val="20"/>
        </w:rPr>
      </w:pPr>
      <w:r>
        <w:rPr>
          <w:rFonts w:ascii="Times New Roman" w:hAnsi="Times New Roman"/>
          <w:sz w:val="20"/>
        </w:rPr>
        <w:t xml:space="preserve">R1-1801385 </w:t>
      </w:r>
      <w:r w:rsidRPr="00331101">
        <w:rPr>
          <w:rFonts w:ascii="Times New Roman" w:hAnsi="Times New Roman"/>
          <w:i/>
          <w:sz w:val="20"/>
        </w:rPr>
        <w:t>Summary of email discussion on the link level evaluation for LTE URLLC</w:t>
      </w:r>
    </w:p>
    <w:p w14:paraId="351AD539" w14:textId="07532F33" w:rsidR="008E5BF8" w:rsidRPr="008E5BF8" w:rsidRDefault="008E5BF8" w:rsidP="008E5BF8">
      <w:pPr>
        <w:pStyle w:val="ListParagraph"/>
        <w:numPr>
          <w:ilvl w:val="0"/>
          <w:numId w:val="2"/>
        </w:numPr>
        <w:jc w:val="both"/>
        <w:rPr>
          <w:rFonts w:ascii="Times New Roman" w:hAnsi="Times New Roman"/>
          <w:sz w:val="20"/>
        </w:rPr>
      </w:pPr>
      <w:r w:rsidRPr="008E5BF8">
        <w:rPr>
          <w:rFonts w:ascii="Times New Roman" w:hAnsi="Times New Roman"/>
          <w:i/>
          <w:sz w:val="20"/>
        </w:rPr>
        <w:t xml:space="preserve">Chairman’s notes for RAN1 #91, </w:t>
      </w:r>
      <w:r w:rsidRPr="008E5BF8">
        <w:rPr>
          <w:rFonts w:ascii="Times New Roman" w:hAnsi="Times New Roman"/>
          <w:sz w:val="20"/>
        </w:rPr>
        <w:t>3GPP TSG RAN WG1 Meeting #91, Reno, United States, November 27</w:t>
      </w:r>
      <w:r w:rsidRPr="008E5BF8">
        <w:rPr>
          <w:rFonts w:ascii="Times New Roman" w:hAnsi="Times New Roman"/>
          <w:sz w:val="20"/>
          <w:vertAlign w:val="superscript"/>
        </w:rPr>
        <w:t>th</w:t>
      </w:r>
      <w:r>
        <w:rPr>
          <w:rFonts w:ascii="Times New Roman" w:hAnsi="Times New Roman"/>
          <w:sz w:val="20"/>
        </w:rPr>
        <w:t xml:space="preserve"> </w:t>
      </w:r>
      <w:r w:rsidRPr="008E5BF8">
        <w:rPr>
          <w:rFonts w:ascii="Times New Roman" w:hAnsi="Times New Roman"/>
          <w:sz w:val="20"/>
        </w:rPr>
        <w:t>– December 1</w:t>
      </w:r>
      <w:r w:rsidRPr="008E5BF8">
        <w:rPr>
          <w:rFonts w:ascii="Times New Roman" w:hAnsi="Times New Roman"/>
          <w:sz w:val="20"/>
          <w:vertAlign w:val="superscript"/>
        </w:rPr>
        <w:t>st</w:t>
      </w:r>
      <w:r>
        <w:rPr>
          <w:rFonts w:ascii="Times New Roman" w:hAnsi="Times New Roman"/>
          <w:sz w:val="20"/>
        </w:rPr>
        <w:t xml:space="preserve"> </w:t>
      </w:r>
      <w:r w:rsidRPr="008E5BF8">
        <w:rPr>
          <w:rFonts w:ascii="Times New Roman" w:hAnsi="Times New Roman"/>
          <w:sz w:val="20"/>
        </w:rPr>
        <w:t>2017.</w:t>
      </w:r>
    </w:p>
    <w:p w14:paraId="4200E2CC" w14:textId="77777777" w:rsidR="001009B3" w:rsidRDefault="001009B3" w:rsidP="001009B3">
      <w:pPr>
        <w:ind w:left="360"/>
        <w:jc w:val="both"/>
        <w:rPr>
          <w:i/>
        </w:rPr>
      </w:pPr>
    </w:p>
    <w:p w14:paraId="370995C2" w14:textId="77777777" w:rsidR="001009B3" w:rsidRPr="001009B3" w:rsidRDefault="001009B3" w:rsidP="001009B3">
      <w:pPr>
        <w:ind w:left="360"/>
        <w:jc w:val="both"/>
        <w:rPr>
          <w:i/>
        </w:rPr>
      </w:pPr>
    </w:p>
    <w:p w14:paraId="05C311AA" w14:textId="77777777" w:rsidR="0003745F" w:rsidRDefault="0003745F" w:rsidP="00AC419B">
      <w:pPr>
        <w:pStyle w:val="Heading1"/>
        <w:numPr>
          <w:ilvl w:val="0"/>
          <w:numId w:val="1"/>
        </w:numPr>
        <w:pBdr>
          <w:top w:val="single" w:sz="8" w:space="5" w:color="auto"/>
        </w:pBdr>
        <w:ind w:left="630" w:hanging="630"/>
        <w:rPr>
          <w:rFonts w:ascii="Arial" w:hAnsi="Arial" w:cs="Arial"/>
          <w:b w:val="0"/>
          <w:sz w:val="28"/>
        </w:rPr>
      </w:pPr>
      <w:r>
        <w:rPr>
          <w:rFonts w:ascii="Arial" w:hAnsi="Arial" w:cs="Arial"/>
          <w:b w:val="0"/>
          <w:sz w:val="28"/>
        </w:rPr>
        <w:t>Appendix</w:t>
      </w:r>
    </w:p>
    <w:p w14:paraId="11083364" w14:textId="52317E0F" w:rsidR="001273EC" w:rsidRPr="001273EC" w:rsidRDefault="001273EC" w:rsidP="001273EC">
      <w:pPr>
        <w:pStyle w:val="Heading2"/>
        <w:keepNext w:val="0"/>
        <w:spacing w:before="100" w:beforeAutospacing="1" w:afterLines="100" w:after="240"/>
        <w:rPr>
          <w:rFonts w:ascii="Arial" w:eastAsiaTheme="minorEastAsia" w:hAnsi="Arial" w:cs="Arial"/>
          <w:b w:val="0"/>
          <w:i w:val="0"/>
          <w:sz w:val="24"/>
          <w:lang w:eastAsia="zh-CN"/>
        </w:rPr>
      </w:pPr>
      <w:r w:rsidRPr="001273EC">
        <w:rPr>
          <w:rFonts w:ascii="Arial" w:eastAsiaTheme="minorEastAsia" w:hAnsi="Arial" w:cs="Arial"/>
          <w:b w:val="0"/>
          <w:i w:val="0"/>
          <w:sz w:val="24"/>
          <w:lang w:eastAsia="zh-CN"/>
        </w:rPr>
        <w:t>Urban Macro – URLLC</w:t>
      </w:r>
      <w:r w:rsidR="006A5908">
        <w:rPr>
          <w:rFonts w:ascii="Arial" w:eastAsiaTheme="minorEastAsia" w:hAnsi="Arial" w:cs="Arial"/>
          <w:b w:val="0"/>
          <w:i w:val="0"/>
          <w:sz w:val="24"/>
          <w:lang w:eastAsia="zh-CN"/>
        </w:rPr>
        <w:t xml:space="preserve"> System Level Evaluation Assumptions</w:t>
      </w:r>
    </w:p>
    <w:p w14:paraId="0CACB318" w14:textId="77777777" w:rsidR="001273EC" w:rsidRPr="001273EC" w:rsidRDefault="001273EC" w:rsidP="001273EC">
      <w:pPr>
        <w:rPr>
          <w:rFonts w:ascii="Times New Roman" w:hAnsi="Times New Roman"/>
          <w:sz w:val="20"/>
          <w:lang w:eastAsia="zh-CN"/>
        </w:rPr>
      </w:pPr>
    </w:p>
    <w:p w14:paraId="0BFAF3CF" w14:textId="42353647" w:rsidR="001273EC" w:rsidRDefault="006A5908" w:rsidP="006A5908">
      <w:pPr>
        <w:pStyle w:val="Caption"/>
        <w:jc w:val="center"/>
        <w:rPr>
          <w:rFonts w:ascii="Arial" w:hAnsi="Arial" w:cs="Arial"/>
          <w:color w:val="auto"/>
          <w:sz w:val="22"/>
          <w:lang w:eastAsia="zh-CN"/>
        </w:rPr>
      </w:pPr>
      <w:r w:rsidRPr="006A5908">
        <w:rPr>
          <w:rFonts w:ascii="Arial" w:hAnsi="Arial" w:cs="Arial"/>
          <w:color w:val="auto"/>
          <w:sz w:val="22"/>
          <w:lang w:eastAsia="zh-CN"/>
        </w:rPr>
        <w:t xml:space="preserve">Table A1. </w:t>
      </w:r>
      <w:r w:rsidR="001273EC" w:rsidRPr="006A5908">
        <w:rPr>
          <w:rFonts w:ascii="Arial" w:hAnsi="Arial" w:cs="Arial"/>
          <w:color w:val="auto"/>
          <w:sz w:val="22"/>
          <w:lang w:eastAsia="zh-CN"/>
        </w:rPr>
        <w:t>Baseline pa</w:t>
      </w:r>
      <w:r w:rsidRPr="006A5908">
        <w:rPr>
          <w:rFonts w:ascii="Arial" w:hAnsi="Arial" w:cs="Arial"/>
          <w:color w:val="auto"/>
          <w:sz w:val="22"/>
          <w:lang w:eastAsia="zh-CN"/>
        </w:rPr>
        <w:t>rameter for Urban Macro – URLLC</w:t>
      </w:r>
    </w:p>
    <w:p w14:paraId="40339218" w14:textId="77777777" w:rsidR="006A5908" w:rsidRPr="006A5908" w:rsidRDefault="006A5908" w:rsidP="006A5908">
      <w:pPr>
        <w:rPr>
          <w:lang w:eastAsia="zh-CN"/>
        </w:rPr>
      </w:pPr>
    </w:p>
    <w:tbl>
      <w:tblPr>
        <w:tblW w:w="9458" w:type="dxa"/>
        <w:tblInd w:w="103" w:type="dxa"/>
        <w:tblLook w:val="04A0" w:firstRow="1" w:lastRow="0" w:firstColumn="1" w:lastColumn="0" w:noHBand="0" w:noVBand="1"/>
      </w:tblPr>
      <w:tblGrid>
        <w:gridCol w:w="2415"/>
        <w:gridCol w:w="3562"/>
        <w:gridCol w:w="3481"/>
      </w:tblGrid>
      <w:tr w:rsidR="006A5908" w:rsidRPr="007C35B1" w14:paraId="5E75DBF9" w14:textId="77777777" w:rsidTr="00E84D1B">
        <w:trPr>
          <w:trHeight w:val="325"/>
        </w:trPr>
        <w:tc>
          <w:tcPr>
            <w:tcW w:w="2415"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5795FED0" w14:textId="77777777" w:rsidR="006A5908" w:rsidRPr="007C35B1" w:rsidRDefault="006A5908" w:rsidP="00E84D1B">
            <w:pPr>
              <w:jc w:val="center"/>
              <w:rPr>
                <w:rFonts w:ascii="Arial" w:eastAsia="SimSun" w:hAnsi="Arial" w:cs="Arial"/>
                <w:b/>
                <w:bCs/>
                <w:color w:val="0000FF"/>
                <w:sz w:val="18"/>
                <w:szCs w:val="18"/>
                <w:lang w:eastAsia="zh-CN"/>
              </w:rPr>
            </w:pPr>
            <w:r w:rsidRPr="000B019C">
              <w:rPr>
                <w:rFonts w:ascii="Arial" w:eastAsia="SimSun" w:hAnsi="Arial" w:cs="Arial"/>
                <w:b/>
                <w:bCs/>
                <w:sz w:val="18"/>
                <w:szCs w:val="18"/>
                <w:lang w:eastAsia="zh-CN"/>
              </w:rPr>
              <w:t xml:space="preserve">Urban </w:t>
            </w:r>
            <w:r w:rsidRPr="000B019C">
              <w:rPr>
                <w:rFonts w:ascii="Arial" w:eastAsia="SimSun" w:hAnsi="Arial" w:cs="Arial" w:hint="eastAsia"/>
                <w:b/>
                <w:bCs/>
                <w:sz w:val="18"/>
                <w:szCs w:val="18"/>
                <w:lang w:eastAsia="zh-CN"/>
              </w:rPr>
              <w:t>M</w:t>
            </w:r>
            <w:r w:rsidRPr="000B019C">
              <w:rPr>
                <w:rFonts w:ascii="Arial" w:eastAsia="SimSun" w:hAnsi="Arial" w:cs="Arial"/>
                <w:b/>
                <w:bCs/>
                <w:sz w:val="18"/>
                <w:szCs w:val="18"/>
                <w:lang w:eastAsia="zh-CN"/>
              </w:rPr>
              <w:t>acro - URLLC</w:t>
            </w:r>
          </w:p>
        </w:tc>
        <w:tc>
          <w:tcPr>
            <w:tcW w:w="3562" w:type="dxa"/>
            <w:tcBorders>
              <w:top w:val="single" w:sz="4" w:space="0" w:color="auto"/>
              <w:left w:val="nil"/>
              <w:bottom w:val="single" w:sz="4" w:space="0" w:color="auto"/>
              <w:right w:val="single" w:sz="4" w:space="0" w:color="auto"/>
            </w:tcBorders>
            <w:shd w:val="clear" w:color="000000" w:fill="D8D8D8"/>
            <w:vAlign w:val="center"/>
            <w:hideMark/>
          </w:tcPr>
          <w:p w14:paraId="305D5E6F"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Config. A</w:t>
            </w:r>
          </w:p>
        </w:tc>
        <w:tc>
          <w:tcPr>
            <w:tcW w:w="3481" w:type="dxa"/>
            <w:tcBorders>
              <w:top w:val="single" w:sz="4" w:space="0" w:color="auto"/>
              <w:left w:val="nil"/>
              <w:bottom w:val="single" w:sz="4" w:space="0" w:color="auto"/>
              <w:right w:val="single" w:sz="4" w:space="0" w:color="auto"/>
            </w:tcBorders>
            <w:shd w:val="clear" w:color="000000" w:fill="D8D8D8"/>
            <w:vAlign w:val="center"/>
            <w:hideMark/>
          </w:tcPr>
          <w:p w14:paraId="08FC9F3F"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Config. B</w:t>
            </w:r>
          </w:p>
        </w:tc>
      </w:tr>
      <w:tr w:rsidR="006A5908" w:rsidRPr="007C35B1" w14:paraId="114CBC8B" w14:textId="77777777" w:rsidTr="00E84D1B">
        <w:trPr>
          <w:trHeight w:val="415"/>
        </w:trPr>
        <w:tc>
          <w:tcPr>
            <w:tcW w:w="2415" w:type="dxa"/>
            <w:tcBorders>
              <w:top w:val="nil"/>
              <w:left w:val="single" w:sz="4" w:space="0" w:color="auto"/>
              <w:bottom w:val="single" w:sz="4" w:space="0" w:color="auto"/>
              <w:right w:val="single" w:sz="4" w:space="0" w:color="auto"/>
            </w:tcBorders>
            <w:shd w:val="clear" w:color="auto" w:fill="auto"/>
            <w:hideMark/>
          </w:tcPr>
          <w:p w14:paraId="6A84C01D"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Carrier frequency for evaluation</w:t>
            </w:r>
          </w:p>
        </w:tc>
        <w:tc>
          <w:tcPr>
            <w:tcW w:w="3562" w:type="dxa"/>
            <w:tcBorders>
              <w:top w:val="nil"/>
              <w:left w:val="nil"/>
              <w:bottom w:val="single" w:sz="4" w:space="0" w:color="auto"/>
              <w:right w:val="single" w:sz="4" w:space="0" w:color="auto"/>
            </w:tcBorders>
            <w:shd w:val="clear" w:color="auto" w:fill="auto"/>
            <w:vAlign w:val="center"/>
            <w:hideMark/>
          </w:tcPr>
          <w:p w14:paraId="01CAFE84"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4 GHz</w:t>
            </w:r>
          </w:p>
        </w:tc>
        <w:tc>
          <w:tcPr>
            <w:tcW w:w="3481" w:type="dxa"/>
            <w:tcBorders>
              <w:top w:val="nil"/>
              <w:left w:val="nil"/>
              <w:bottom w:val="single" w:sz="4" w:space="0" w:color="auto"/>
              <w:right w:val="single" w:sz="4" w:space="0" w:color="auto"/>
            </w:tcBorders>
            <w:shd w:val="clear" w:color="auto" w:fill="auto"/>
            <w:vAlign w:val="center"/>
            <w:hideMark/>
          </w:tcPr>
          <w:p w14:paraId="6392C998"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700 MHz</w:t>
            </w:r>
          </w:p>
        </w:tc>
      </w:tr>
      <w:tr w:rsidR="006A5908" w:rsidRPr="007C35B1" w14:paraId="01187AF9" w14:textId="77777777" w:rsidTr="00E84D1B">
        <w:trPr>
          <w:trHeight w:val="137"/>
        </w:trPr>
        <w:tc>
          <w:tcPr>
            <w:tcW w:w="2415" w:type="dxa"/>
            <w:tcBorders>
              <w:top w:val="nil"/>
              <w:left w:val="single" w:sz="4" w:space="0" w:color="auto"/>
              <w:bottom w:val="single" w:sz="4" w:space="0" w:color="auto"/>
              <w:right w:val="single" w:sz="4" w:space="0" w:color="auto"/>
            </w:tcBorders>
            <w:shd w:val="clear" w:color="auto" w:fill="auto"/>
            <w:hideMark/>
          </w:tcPr>
          <w:p w14:paraId="47E9CF53"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BS antenna height</w:t>
            </w:r>
          </w:p>
        </w:tc>
        <w:tc>
          <w:tcPr>
            <w:tcW w:w="3562" w:type="dxa"/>
            <w:tcBorders>
              <w:top w:val="nil"/>
              <w:left w:val="nil"/>
              <w:bottom w:val="single" w:sz="4" w:space="0" w:color="auto"/>
              <w:right w:val="single" w:sz="4" w:space="0" w:color="auto"/>
            </w:tcBorders>
            <w:shd w:val="clear" w:color="auto" w:fill="auto"/>
            <w:vAlign w:val="center"/>
            <w:hideMark/>
          </w:tcPr>
          <w:p w14:paraId="6FC39125"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25 m</w:t>
            </w:r>
          </w:p>
        </w:tc>
        <w:tc>
          <w:tcPr>
            <w:tcW w:w="3481" w:type="dxa"/>
            <w:tcBorders>
              <w:top w:val="nil"/>
              <w:left w:val="nil"/>
              <w:bottom w:val="single" w:sz="4" w:space="0" w:color="auto"/>
              <w:right w:val="single" w:sz="4" w:space="0" w:color="auto"/>
            </w:tcBorders>
            <w:shd w:val="clear" w:color="auto" w:fill="auto"/>
            <w:vAlign w:val="center"/>
            <w:hideMark/>
          </w:tcPr>
          <w:p w14:paraId="3CA42B28"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25 m</w:t>
            </w:r>
          </w:p>
        </w:tc>
      </w:tr>
      <w:tr w:rsidR="006A5908" w:rsidRPr="007C35B1" w14:paraId="20969A15" w14:textId="77777777" w:rsidTr="00E84D1B">
        <w:trPr>
          <w:trHeight w:val="339"/>
        </w:trPr>
        <w:tc>
          <w:tcPr>
            <w:tcW w:w="2415" w:type="dxa"/>
            <w:tcBorders>
              <w:top w:val="nil"/>
              <w:left w:val="single" w:sz="4" w:space="0" w:color="auto"/>
              <w:bottom w:val="single" w:sz="4" w:space="0" w:color="auto"/>
              <w:right w:val="single" w:sz="4" w:space="0" w:color="auto"/>
            </w:tcBorders>
            <w:shd w:val="clear" w:color="auto" w:fill="auto"/>
            <w:hideMark/>
          </w:tcPr>
          <w:p w14:paraId="233242FA"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Total transmit power per TRxP</w:t>
            </w:r>
          </w:p>
        </w:tc>
        <w:tc>
          <w:tcPr>
            <w:tcW w:w="3562" w:type="dxa"/>
            <w:tcBorders>
              <w:top w:val="nil"/>
              <w:left w:val="nil"/>
              <w:bottom w:val="single" w:sz="4" w:space="0" w:color="auto"/>
              <w:right w:val="single" w:sz="4" w:space="0" w:color="auto"/>
            </w:tcBorders>
            <w:shd w:val="clear" w:color="auto" w:fill="auto"/>
            <w:vAlign w:val="center"/>
            <w:hideMark/>
          </w:tcPr>
          <w:p w14:paraId="5A404437"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46 dBm for 10 MHz bandwidth</w:t>
            </w:r>
          </w:p>
        </w:tc>
        <w:tc>
          <w:tcPr>
            <w:tcW w:w="3481" w:type="dxa"/>
            <w:tcBorders>
              <w:top w:val="nil"/>
              <w:left w:val="nil"/>
              <w:bottom w:val="single" w:sz="4" w:space="0" w:color="auto"/>
              <w:right w:val="single" w:sz="4" w:space="0" w:color="auto"/>
            </w:tcBorders>
            <w:shd w:val="clear" w:color="auto" w:fill="auto"/>
            <w:vAlign w:val="center"/>
            <w:hideMark/>
          </w:tcPr>
          <w:p w14:paraId="6E85DDB0"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46 dBm for 10 MHz bandwidth</w:t>
            </w:r>
          </w:p>
        </w:tc>
      </w:tr>
      <w:tr w:rsidR="006A5908" w:rsidRPr="007C35B1" w14:paraId="42316867" w14:textId="77777777" w:rsidTr="00E84D1B">
        <w:trPr>
          <w:trHeight w:val="203"/>
        </w:trPr>
        <w:tc>
          <w:tcPr>
            <w:tcW w:w="2415" w:type="dxa"/>
            <w:tcBorders>
              <w:top w:val="nil"/>
              <w:left w:val="single" w:sz="4" w:space="0" w:color="auto"/>
              <w:bottom w:val="single" w:sz="4" w:space="0" w:color="auto"/>
              <w:right w:val="single" w:sz="4" w:space="0" w:color="auto"/>
            </w:tcBorders>
            <w:shd w:val="clear" w:color="auto" w:fill="auto"/>
            <w:hideMark/>
          </w:tcPr>
          <w:p w14:paraId="4CA1D5E5"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UE power class</w:t>
            </w:r>
          </w:p>
        </w:tc>
        <w:tc>
          <w:tcPr>
            <w:tcW w:w="3562" w:type="dxa"/>
            <w:tcBorders>
              <w:top w:val="nil"/>
              <w:left w:val="nil"/>
              <w:bottom w:val="single" w:sz="4" w:space="0" w:color="auto"/>
              <w:right w:val="single" w:sz="4" w:space="0" w:color="auto"/>
            </w:tcBorders>
            <w:shd w:val="clear" w:color="auto" w:fill="auto"/>
            <w:vAlign w:val="center"/>
            <w:hideMark/>
          </w:tcPr>
          <w:p w14:paraId="779789DB"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23 dBm</w:t>
            </w:r>
          </w:p>
        </w:tc>
        <w:tc>
          <w:tcPr>
            <w:tcW w:w="3481" w:type="dxa"/>
            <w:tcBorders>
              <w:top w:val="nil"/>
              <w:left w:val="nil"/>
              <w:bottom w:val="single" w:sz="4" w:space="0" w:color="auto"/>
              <w:right w:val="single" w:sz="4" w:space="0" w:color="auto"/>
            </w:tcBorders>
            <w:shd w:val="clear" w:color="auto" w:fill="auto"/>
            <w:vAlign w:val="center"/>
            <w:hideMark/>
          </w:tcPr>
          <w:p w14:paraId="0B908455"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23 dBm</w:t>
            </w:r>
          </w:p>
        </w:tc>
      </w:tr>
      <w:tr w:rsidR="006A5908" w:rsidRPr="007C35B1" w14:paraId="30D827CA" w14:textId="77777777" w:rsidTr="00E84D1B">
        <w:trPr>
          <w:trHeight w:val="419"/>
        </w:trPr>
        <w:tc>
          <w:tcPr>
            <w:tcW w:w="2415" w:type="dxa"/>
            <w:tcBorders>
              <w:top w:val="nil"/>
              <w:left w:val="single" w:sz="4" w:space="0" w:color="auto"/>
              <w:bottom w:val="single" w:sz="4" w:space="0" w:color="auto"/>
              <w:right w:val="single" w:sz="4" w:space="0" w:color="auto"/>
            </w:tcBorders>
            <w:shd w:val="clear" w:color="auto" w:fill="auto"/>
            <w:hideMark/>
          </w:tcPr>
          <w:p w14:paraId="7C7F01BE"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 xml:space="preserve">Percentage of high loss and low loss building type </w:t>
            </w:r>
          </w:p>
        </w:tc>
        <w:tc>
          <w:tcPr>
            <w:tcW w:w="3562" w:type="dxa"/>
            <w:tcBorders>
              <w:top w:val="nil"/>
              <w:left w:val="nil"/>
              <w:bottom w:val="single" w:sz="4" w:space="0" w:color="auto"/>
              <w:right w:val="single" w:sz="4" w:space="0" w:color="auto"/>
            </w:tcBorders>
            <w:shd w:val="clear" w:color="auto" w:fill="auto"/>
            <w:vAlign w:val="center"/>
            <w:hideMark/>
          </w:tcPr>
          <w:p w14:paraId="2F72DD6C"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100% low loss  (applies to Channel model B)</w:t>
            </w:r>
          </w:p>
        </w:tc>
        <w:tc>
          <w:tcPr>
            <w:tcW w:w="3481" w:type="dxa"/>
            <w:tcBorders>
              <w:top w:val="nil"/>
              <w:left w:val="nil"/>
              <w:bottom w:val="single" w:sz="4" w:space="0" w:color="auto"/>
              <w:right w:val="single" w:sz="4" w:space="0" w:color="auto"/>
            </w:tcBorders>
            <w:shd w:val="clear" w:color="auto" w:fill="auto"/>
            <w:vAlign w:val="center"/>
            <w:hideMark/>
          </w:tcPr>
          <w:p w14:paraId="64A53466"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100% low loss  (applies to Channel model B)</w:t>
            </w:r>
          </w:p>
        </w:tc>
      </w:tr>
      <w:tr w:rsidR="006A5908" w:rsidRPr="007C35B1" w14:paraId="106965A6"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6F7B3816"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Inter-site distance</w:t>
            </w:r>
          </w:p>
        </w:tc>
        <w:tc>
          <w:tcPr>
            <w:tcW w:w="3562" w:type="dxa"/>
            <w:tcBorders>
              <w:top w:val="nil"/>
              <w:left w:val="nil"/>
              <w:bottom w:val="single" w:sz="4" w:space="0" w:color="auto"/>
              <w:right w:val="single" w:sz="4" w:space="0" w:color="auto"/>
            </w:tcBorders>
            <w:shd w:val="clear" w:color="auto" w:fill="auto"/>
            <w:vAlign w:val="center"/>
            <w:hideMark/>
          </w:tcPr>
          <w:p w14:paraId="65239DAC"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500 m</w:t>
            </w:r>
          </w:p>
        </w:tc>
        <w:tc>
          <w:tcPr>
            <w:tcW w:w="3481" w:type="dxa"/>
            <w:tcBorders>
              <w:top w:val="nil"/>
              <w:left w:val="nil"/>
              <w:bottom w:val="single" w:sz="4" w:space="0" w:color="auto"/>
              <w:right w:val="single" w:sz="4" w:space="0" w:color="auto"/>
            </w:tcBorders>
            <w:shd w:val="clear" w:color="auto" w:fill="auto"/>
            <w:vAlign w:val="center"/>
            <w:hideMark/>
          </w:tcPr>
          <w:p w14:paraId="2264CF17"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500 m</w:t>
            </w:r>
          </w:p>
        </w:tc>
      </w:tr>
      <w:tr w:rsidR="006A5908" w:rsidRPr="007C35B1" w14:paraId="53A363B1" w14:textId="77777777" w:rsidTr="00E84D1B">
        <w:trPr>
          <w:trHeight w:val="826"/>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366D3EF0"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Number of antenna elements per TRxP</w:t>
            </w:r>
          </w:p>
        </w:tc>
        <w:tc>
          <w:tcPr>
            <w:tcW w:w="3562" w:type="dxa"/>
            <w:tcBorders>
              <w:top w:val="nil"/>
              <w:left w:val="nil"/>
              <w:bottom w:val="single" w:sz="4" w:space="0" w:color="auto"/>
              <w:right w:val="single" w:sz="4" w:space="0" w:color="auto"/>
            </w:tcBorders>
            <w:shd w:val="clear" w:color="auto" w:fill="auto"/>
            <w:vAlign w:val="center"/>
            <w:hideMark/>
          </w:tcPr>
          <w:p w14:paraId="1814486B" w14:textId="77777777" w:rsidR="006A5908" w:rsidRPr="007C35B1" w:rsidRDefault="006A5908" w:rsidP="00E84D1B">
            <w:pPr>
              <w:jc w:val="center"/>
              <w:rPr>
                <w:rFonts w:ascii="Arial" w:eastAsia="SimSun" w:hAnsi="Arial" w:cs="Arial"/>
                <w:sz w:val="18"/>
                <w:szCs w:val="18"/>
                <w:lang w:eastAsia="zh-CN"/>
              </w:rPr>
            </w:pPr>
            <w:r>
              <w:rPr>
                <w:rFonts w:ascii="Arial" w:eastAsia="SimSun" w:hAnsi="Arial" w:cs="Arial"/>
                <w:sz w:val="18"/>
                <w:szCs w:val="18"/>
                <w:lang w:eastAsia="zh-CN"/>
              </w:rPr>
              <w:t>128</w:t>
            </w:r>
            <w:r w:rsidRPr="007C35B1">
              <w:rPr>
                <w:rFonts w:ascii="Arial" w:eastAsia="SimSun" w:hAnsi="Arial" w:cs="Arial"/>
                <w:sz w:val="18"/>
                <w:szCs w:val="18"/>
                <w:lang w:eastAsia="zh-CN"/>
              </w:rPr>
              <w:t xml:space="preserve"> Tx/Rx</w:t>
            </w:r>
            <w:r>
              <w:rPr>
                <w:rFonts w:ascii="Arial" w:eastAsia="SimSun" w:hAnsi="Arial" w:cs="Arial" w:hint="eastAsia"/>
                <w:sz w:val="18"/>
                <w:szCs w:val="18"/>
                <w:lang w:eastAsia="zh-CN"/>
              </w:rPr>
              <w:t>,</w:t>
            </w:r>
            <w:r w:rsidRPr="007C35B1">
              <w:rPr>
                <w:rFonts w:ascii="Arial" w:eastAsia="SimSun" w:hAnsi="Arial" w:cs="Arial"/>
                <w:sz w:val="18"/>
                <w:szCs w:val="18"/>
                <w:lang w:eastAsia="zh-CN"/>
              </w:rPr>
              <w:t xml:space="preserve"> (M,N,P,Mg,Ng) = (8,</w:t>
            </w:r>
            <w:r>
              <w:rPr>
                <w:rFonts w:ascii="Arial" w:eastAsia="SimSun" w:hAnsi="Arial" w:cs="Arial"/>
                <w:sz w:val="18"/>
                <w:szCs w:val="18"/>
                <w:lang w:eastAsia="zh-CN"/>
              </w:rPr>
              <w:t>8</w:t>
            </w:r>
            <w:r w:rsidRPr="007C35B1">
              <w:rPr>
                <w:rFonts w:ascii="Arial" w:eastAsia="SimSun" w:hAnsi="Arial" w:cs="Arial"/>
                <w:sz w:val="18"/>
                <w:szCs w:val="18"/>
                <w:lang w:eastAsia="zh-CN"/>
              </w:rPr>
              <w:t>,2,1,1), (dH,dV) = (0.5, 0.8)λ</w:t>
            </w:r>
            <w:r w:rsidRPr="007C35B1">
              <w:rPr>
                <w:rFonts w:ascii="Arial" w:eastAsia="SimSun" w:hAnsi="Arial" w:cs="Arial"/>
                <w:sz w:val="18"/>
                <w:szCs w:val="18"/>
                <w:lang w:eastAsia="zh-CN"/>
              </w:rPr>
              <w:br/>
            </w:r>
            <w:r>
              <w:rPr>
                <w:rFonts w:ascii="Arial" w:eastAsia="SimSun" w:hAnsi="Arial" w:cs="Arial"/>
                <w:sz w:val="18"/>
                <w:szCs w:val="18"/>
                <w:lang w:eastAsia="zh-CN"/>
              </w:rPr>
              <w:t>(TR 38.802 baseline)</w:t>
            </w:r>
            <w:r w:rsidRPr="007C35B1">
              <w:rPr>
                <w:rFonts w:ascii="Arial" w:eastAsia="SimSun" w:hAnsi="Arial" w:cs="Arial"/>
                <w:sz w:val="18"/>
                <w:szCs w:val="18"/>
                <w:lang w:eastAsia="zh-CN"/>
              </w:rPr>
              <w:br/>
              <w:t>+45°, -45° polarization</w:t>
            </w:r>
          </w:p>
        </w:tc>
        <w:tc>
          <w:tcPr>
            <w:tcW w:w="3481" w:type="dxa"/>
            <w:tcBorders>
              <w:top w:val="nil"/>
              <w:left w:val="nil"/>
              <w:bottom w:val="single" w:sz="4" w:space="0" w:color="auto"/>
              <w:right w:val="single" w:sz="4" w:space="0" w:color="auto"/>
            </w:tcBorders>
            <w:shd w:val="clear" w:color="auto" w:fill="auto"/>
            <w:vAlign w:val="center"/>
            <w:hideMark/>
          </w:tcPr>
          <w:p w14:paraId="5D2AF26F"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16 Tx/Rx</w:t>
            </w:r>
            <w:r>
              <w:rPr>
                <w:rFonts w:ascii="Arial" w:eastAsia="SimSun" w:hAnsi="Arial" w:cs="Arial" w:hint="eastAsia"/>
                <w:sz w:val="18"/>
                <w:szCs w:val="18"/>
                <w:lang w:eastAsia="zh-CN"/>
              </w:rPr>
              <w:t>,</w:t>
            </w:r>
            <w:r w:rsidRPr="007C35B1">
              <w:rPr>
                <w:rFonts w:ascii="Arial" w:eastAsia="SimSun" w:hAnsi="Arial" w:cs="Arial"/>
                <w:sz w:val="18"/>
                <w:szCs w:val="18"/>
                <w:lang w:eastAsia="zh-CN"/>
              </w:rPr>
              <w:t xml:space="preserve"> (M,N,P,Mg,Ng) = (8,1,2,1,1), (dH,dV) = (</w:t>
            </w:r>
            <w:r>
              <w:rPr>
                <w:rFonts w:ascii="Arial" w:eastAsia="SimSun" w:hAnsi="Arial" w:cs="Arial" w:hint="eastAsia"/>
                <w:sz w:val="18"/>
                <w:szCs w:val="18"/>
                <w:lang w:eastAsia="zh-CN"/>
              </w:rPr>
              <w:t>N/A</w:t>
            </w:r>
            <w:r w:rsidRPr="007C35B1">
              <w:rPr>
                <w:rFonts w:ascii="Arial" w:eastAsia="SimSun" w:hAnsi="Arial" w:cs="Arial"/>
                <w:sz w:val="18"/>
                <w:szCs w:val="18"/>
                <w:lang w:eastAsia="zh-CN"/>
              </w:rPr>
              <w:t>, 0.8)λ</w:t>
            </w:r>
            <w:r w:rsidRPr="007C35B1">
              <w:rPr>
                <w:rFonts w:ascii="Arial" w:eastAsia="SimSun" w:hAnsi="Arial" w:cs="Arial"/>
                <w:sz w:val="18"/>
                <w:szCs w:val="18"/>
                <w:lang w:eastAsia="zh-CN"/>
              </w:rPr>
              <w:br/>
            </w:r>
            <w:r w:rsidRPr="007C35B1">
              <w:rPr>
                <w:rFonts w:ascii="Arial" w:eastAsia="SimSun" w:hAnsi="Arial" w:cs="Arial"/>
                <w:sz w:val="18"/>
                <w:szCs w:val="18"/>
                <w:lang w:eastAsia="zh-CN"/>
              </w:rPr>
              <w:br/>
              <w:t>+45°, -45° polarization</w:t>
            </w:r>
          </w:p>
        </w:tc>
      </w:tr>
      <w:tr w:rsidR="006A5908" w:rsidRPr="007C35B1" w14:paraId="1659D9E3" w14:textId="77777777" w:rsidTr="00E84D1B">
        <w:trPr>
          <w:trHeight w:val="271"/>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3E344F33"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Number of TXRU per TRxP</w:t>
            </w:r>
          </w:p>
        </w:tc>
        <w:tc>
          <w:tcPr>
            <w:tcW w:w="3562" w:type="dxa"/>
            <w:tcBorders>
              <w:top w:val="nil"/>
              <w:left w:val="nil"/>
              <w:bottom w:val="single" w:sz="4" w:space="0" w:color="auto"/>
              <w:right w:val="single" w:sz="4" w:space="0" w:color="auto"/>
            </w:tcBorders>
            <w:shd w:val="clear" w:color="auto" w:fill="auto"/>
            <w:vAlign w:val="center"/>
            <w:hideMark/>
          </w:tcPr>
          <w:p w14:paraId="77CF1F75" w14:textId="77777777" w:rsidR="006A5908" w:rsidRPr="007C35B1" w:rsidRDefault="006A5908" w:rsidP="00E84D1B">
            <w:pPr>
              <w:jc w:val="center"/>
              <w:rPr>
                <w:rFonts w:ascii="Arial" w:eastAsia="SimSun" w:hAnsi="Arial" w:cs="Arial"/>
                <w:sz w:val="18"/>
                <w:szCs w:val="18"/>
                <w:lang w:eastAsia="zh-CN"/>
              </w:rPr>
            </w:pPr>
            <w:r>
              <w:rPr>
                <w:rFonts w:ascii="Arial" w:eastAsia="SimSun" w:hAnsi="Arial" w:cs="Arial" w:hint="eastAsia"/>
                <w:sz w:val="18"/>
                <w:szCs w:val="18"/>
                <w:lang w:eastAsia="zh-CN"/>
              </w:rPr>
              <w:t>8</w:t>
            </w:r>
            <w:r w:rsidRPr="007C35B1">
              <w:rPr>
                <w:rFonts w:ascii="Arial" w:eastAsia="SimSun" w:hAnsi="Arial" w:cs="Arial"/>
                <w:sz w:val="18"/>
                <w:szCs w:val="18"/>
                <w:lang w:eastAsia="zh-CN"/>
              </w:rPr>
              <w:t>TXRU</w:t>
            </w:r>
            <w:r>
              <w:rPr>
                <w:rFonts w:ascii="Arial" w:eastAsia="SimSun" w:hAnsi="Arial" w:cs="Arial" w:hint="eastAsia"/>
                <w:sz w:val="18"/>
                <w:szCs w:val="18"/>
                <w:lang w:eastAsia="zh-CN"/>
              </w:rPr>
              <w:t xml:space="preserve">, </w:t>
            </w:r>
            <w:r w:rsidRPr="007C35B1">
              <w:rPr>
                <w:rFonts w:ascii="Arial" w:eastAsia="SimSun" w:hAnsi="Arial" w:cs="Arial"/>
                <w:sz w:val="18"/>
                <w:szCs w:val="18"/>
                <w:lang w:eastAsia="zh-CN"/>
              </w:rPr>
              <w:t>(Mp,Np,P,Mg,Ng) = (1,</w:t>
            </w:r>
            <w:r>
              <w:rPr>
                <w:rFonts w:ascii="Arial" w:eastAsia="SimSun" w:hAnsi="Arial" w:cs="Arial" w:hint="eastAsia"/>
                <w:sz w:val="18"/>
                <w:szCs w:val="18"/>
                <w:lang w:eastAsia="zh-CN"/>
              </w:rPr>
              <w:t>4</w:t>
            </w:r>
            <w:r w:rsidRPr="007C35B1">
              <w:rPr>
                <w:rFonts w:ascii="Arial" w:eastAsia="SimSun" w:hAnsi="Arial" w:cs="Arial"/>
                <w:sz w:val="18"/>
                <w:szCs w:val="18"/>
                <w:lang w:eastAsia="zh-CN"/>
              </w:rPr>
              <w:t>,2,1,1)</w:t>
            </w:r>
          </w:p>
        </w:tc>
        <w:tc>
          <w:tcPr>
            <w:tcW w:w="3481" w:type="dxa"/>
            <w:tcBorders>
              <w:top w:val="nil"/>
              <w:left w:val="nil"/>
              <w:bottom w:val="single" w:sz="4" w:space="0" w:color="auto"/>
              <w:right w:val="single" w:sz="4" w:space="0" w:color="auto"/>
            </w:tcBorders>
            <w:shd w:val="clear" w:color="auto" w:fill="auto"/>
            <w:vAlign w:val="center"/>
            <w:hideMark/>
          </w:tcPr>
          <w:p w14:paraId="5FF6B3BA"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2TXRU</w:t>
            </w:r>
            <w:r>
              <w:rPr>
                <w:rFonts w:ascii="Arial" w:eastAsia="SimSun" w:hAnsi="Arial" w:cs="Arial" w:hint="eastAsia"/>
                <w:sz w:val="18"/>
                <w:szCs w:val="18"/>
                <w:lang w:eastAsia="zh-CN"/>
              </w:rPr>
              <w:t xml:space="preserve">, </w:t>
            </w:r>
            <w:r w:rsidRPr="007C35B1">
              <w:rPr>
                <w:rFonts w:ascii="Arial" w:eastAsia="SimSun" w:hAnsi="Arial" w:cs="Arial"/>
                <w:sz w:val="18"/>
                <w:szCs w:val="18"/>
                <w:lang w:eastAsia="zh-CN"/>
              </w:rPr>
              <w:t>(Mp,Np,P,Mg,Ng) = (1,1,2,1,1)</w:t>
            </w:r>
          </w:p>
        </w:tc>
      </w:tr>
      <w:tr w:rsidR="006A5908" w:rsidRPr="007C35B1" w14:paraId="6342ACE1" w14:textId="77777777" w:rsidTr="00E84D1B">
        <w:trPr>
          <w:trHeight w:val="837"/>
        </w:trPr>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8A1D9"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 xml:space="preserve">Number of UE antenna elements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5C724" w14:textId="77777777" w:rsidR="006A5908" w:rsidRPr="007C35B1" w:rsidRDefault="006A5908" w:rsidP="00E84D1B">
            <w:pPr>
              <w:jc w:val="center"/>
              <w:rPr>
                <w:rFonts w:ascii="Arial" w:eastAsia="SimSun" w:hAnsi="Arial" w:cs="Arial"/>
                <w:sz w:val="18"/>
                <w:szCs w:val="18"/>
                <w:lang w:eastAsia="zh-CN"/>
              </w:rPr>
            </w:pPr>
            <w:r>
              <w:rPr>
                <w:rFonts w:ascii="Arial" w:eastAsia="SimSun" w:hAnsi="Arial" w:cs="Arial" w:hint="eastAsia"/>
                <w:sz w:val="18"/>
                <w:szCs w:val="18"/>
                <w:lang w:eastAsia="zh-CN"/>
              </w:rPr>
              <w:t>4</w:t>
            </w:r>
            <w:r w:rsidRPr="007C35B1">
              <w:rPr>
                <w:rFonts w:ascii="Arial" w:eastAsia="SimSun" w:hAnsi="Arial" w:cs="Arial"/>
                <w:sz w:val="18"/>
                <w:szCs w:val="18"/>
                <w:lang w:eastAsia="zh-CN"/>
              </w:rPr>
              <w:t>Tx/Rx</w:t>
            </w:r>
            <w:r>
              <w:rPr>
                <w:rFonts w:ascii="Arial" w:eastAsia="SimSun" w:hAnsi="Arial" w:cs="Arial" w:hint="eastAsia"/>
                <w:sz w:val="18"/>
                <w:szCs w:val="18"/>
                <w:lang w:eastAsia="zh-CN"/>
              </w:rPr>
              <w:t>,</w:t>
            </w:r>
            <w:r w:rsidRPr="007C35B1">
              <w:rPr>
                <w:rFonts w:ascii="Arial" w:eastAsia="SimSun" w:hAnsi="Arial" w:cs="Arial"/>
                <w:sz w:val="18"/>
                <w:szCs w:val="18"/>
                <w:lang w:eastAsia="zh-CN"/>
              </w:rPr>
              <w:t xml:space="preserve"> (M,N,P,Mg,Ng) = (1,</w:t>
            </w:r>
            <w:r>
              <w:rPr>
                <w:rFonts w:ascii="Arial" w:eastAsia="SimSun" w:hAnsi="Arial" w:cs="Arial" w:hint="eastAsia"/>
                <w:sz w:val="18"/>
                <w:szCs w:val="18"/>
                <w:lang w:eastAsia="zh-CN"/>
              </w:rPr>
              <w:t>2</w:t>
            </w:r>
            <w:r w:rsidRPr="007C35B1">
              <w:rPr>
                <w:rFonts w:ascii="Arial" w:eastAsia="SimSun" w:hAnsi="Arial" w:cs="Arial"/>
                <w:sz w:val="18"/>
                <w:szCs w:val="18"/>
                <w:lang w:eastAsia="zh-CN"/>
              </w:rPr>
              <w:t xml:space="preserve">,2,1,1), (dH,dV) = (0.5, </w:t>
            </w:r>
            <w:r>
              <w:rPr>
                <w:rFonts w:ascii="Arial" w:eastAsia="SimSun" w:hAnsi="Arial" w:cs="Arial" w:hint="eastAsia"/>
                <w:sz w:val="18"/>
                <w:szCs w:val="18"/>
                <w:lang w:eastAsia="zh-CN"/>
              </w:rPr>
              <w:t>N/A</w:t>
            </w:r>
            <w:r w:rsidRPr="007C35B1">
              <w:rPr>
                <w:rFonts w:ascii="Arial" w:eastAsia="SimSun" w:hAnsi="Arial" w:cs="Arial"/>
                <w:sz w:val="18"/>
                <w:szCs w:val="18"/>
                <w:lang w:eastAsia="zh-CN"/>
              </w:rPr>
              <w:t>)λ</w:t>
            </w:r>
            <w:r w:rsidRPr="007C35B1">
              <w:rPr>
                <w:rFonts w:ascii="Arial" w:eastAsia="SimSun" w:hAnsi="Arial" w:cs="Arial"/>
                <w:sz w:val="18"/>
                <w:szCs w:val="18"/>
                <w:lang w:eastAsia="zh-CN"/>
              </w:rPr>
              <w:br/>
            </w:r>
            <w:r w:rsidRPr="007C35B1">
              <w:rPr>
                <w:rFonts w:ascii="Arial" w:eastAsia="SimSun" w:hAnsi="Arial" w:cs="Arial"/>
                <w:sz w:val="18"/>
                <w:szCs w:val="18"/>
                <w:lang w:eastAsia="zh-CN"/>
              </w:rPr>
              <w:br/>
              <w:t>0°, 90° polarization</w:t>
            </w:r>
          </w:p>
        </w:tc>
        <w:tc>
          <w:tcPr>
            <w:tcW w:w="34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58A97"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2Tx/Rx</w:t>
            </w:r>
            <w:r>
              <w:rPr>
                <w:rFonts w:ascii="Arial" w:eastAsia="SimSun" w:hAnsi="Arial" w:cs="Arial" w:hint="eastAsia"/>
                <w:sz w:val="18"/>
                <w:szCs w:val="18"/>
                <w:lang w:eastAsia="zh-CN"/>
              </w:rPr>
              <w:t>,</w:t>
            </w:r>
            <w:r w:rsidRPr="007C35B1">
              <w:rPr>
                <w:rFonts w:ascii="Arial" w:eastAsia="SimSun" w:hAnsi="Arial" w:cs="Arial"/>
                <w:sz w:val="18"/>
                <w:szCs w:val="18"/>
                <w:lang w:eastAsia="zh-CN"/>
              </w:rPr>
              <w:t xml:space="preserve"> (M,N,P,Mg,Ng) = (1,1,2,1,1)</w:t>
            </w:r>
            <w:r w:rsidRPr="007C35B1">
              <w:rPr>
                <w:rFonts w:ascii="Arial" w:eastAsia="SimSun" w:hAnsi="Arial" w:cs="Arial"/>
                <w:sz w:val="18"/>
                <w:szCs w:val="18"/>
                <w:lang w:eastAsia="zh-CN"/>
              </w:rPr>
              <w:br/>
            </w:r>
            <w:r w:rsidRPr="007C35B1">
              <w:rPr>
                <w:rFonts w:ascii="Arial" w:eastAsia="SimSun" w:hAnsi="Arial" w:cs="Arial"/>
                <w:sz w:val="18"/>
                <w:szCs w:val="18"/>
                <w:lang w:eastAsia="zh-CN"/>
              </w:rPr>
              <w:br/>
              <w:t>0°, 90° polarization</w:t>
            </w:r>
          </w:p>
        </w:tc>
      </w:tr>
      <w:tr w:rsidR="006A5908" w:rsidRPr="007C35B1" w14:paraId="2DB791B9" w14:textId="77777777" w:rsidTr="00E84D1B">
        <w:trPr>
          <w:trHeight w:val="285"/>
        </w:trPr>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F0E68"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Number of TXRU per UE</w:t>
            </w:r>
          </w:p>
        </w:tc>
        <w:tc>
          <w:tcPr>
            <w:tcW w:w="3562" w:type="dxa"/>
            <w:tcBorders>
              <w:top w:val="single" w:sz="4" w:space="0" w:color="auto"/>
              <w:left w:val="nil"/>
              <w:bottom w:val="single" w:sz="4" w:space="0" w:color="auto"/>
              <w:right w:val="single" w:sz="4" w:space="0" w:color="auto"/>
            </w:tcBorders>
            <w:shd w:val="clear" w:color="auto" w:fill="auto"/>
            <w:vAlign w:val="center"/>
            <w:hideMark/>
          </w:tcPr>
          <w:p w14:paraId="61085703" w14:textId="77777777" w:rsidR="006A5908" w:rsidRPr="007C35B1" w:rsidRDefault="006A5908" w:rsidP="00E84D1B">
            <w:pPr>
              <w:jc w:val="center"/>
              <w:rPr>
                <w:rFonts w:ascii="Arial" w:eastAsia="SimSun" w:hAnsi="Arial" w:cs="Arial"/>
                <w:sz w:val="18"/>
                <w:szCs w:val="18"/>
                <w:lang w:eastAsia="zh-CN"/>
              </w:rPr>
            </w:pPr>
            <w:r>
              <w:rPr>
                <w:rFonts w:ascii="Arial" w:eastAsia="SimSun" w:hAnsi="Arial" w:cs="Arial" w:hint="eastAsia"/>
                <w:sz w:val="18"/>
                <w:szCs w:val="18"/>
                <w:lang w:eastAsia="zh-CN"/>
              </w:rPr>
              <w:t>4</w:t>
            </w:r>
            <w:r w:rsidRPr="007C35B1">
              <w:rPr>
                <w:rFonts w:ascii="Arial" w:eastAsia="SimSun" w:hAnsi="Arial" w:cs="Arial"/>
                <w:sz w:val="18"/>
                <w:szCs w:val="18"/>
                <w:lang w:eastAsia="zh-CN"/>
              </w:rPr>
              <w:t>TXRU (1-to-1 mapping)</w:t>
            </w:r>
          </w:p>
        </w:tc>
        <w:tc>
          <w:tcPr>
            <w:tcW w:w="3481" w:type="dxa"/>
            <w:tcBorders>
              <w:top w:val="single" w:sz="4" w:space="0" w:color="auto"/>
              <w:left w:val="nil"/>
              <w:bottom w:val="single" w:sz="4" w:space="0" w:color="auto"/>
              <w:right w:val="single" w:sz="4" w:space="0" w:color="auto"/>
            </w:tcBorders>
            <w:shd w:val="clear" w:color="auto" w:fill="auto"/>
            <w:vAlign w:val="center"/>
            <w:hideMark/>
          </w:tcPr>
          <w:p w14:paraId="17FF06E1"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2TXRU (1-to-1 mapping)</w:t>
            </w:r>
          </w:p>
        </w:tc>
      </w:tr>
      <w:tr w:rsidR="006A5908" w:rsidRPr="007C35B1" w14:paraId="256C4493" w14:textId="77777777" w:rsidTr="00E84D1B">
        <w:trPr>
          <w:trHeight w:val="558"/>
        </w:trPr>
        <w:tc>
          <w:tcPr>
            <w:tcW w:w="2415" w:type="dxa"/>
            <w:tcBorders>
              <w:top w:val="nil"/>
              <w:left w:val="single" w:sz="4" w:space="0" w:color="auto"/>
              <w:bottom w:val="single" w:sz="4" w:space="0" w:color="auto"/>
              <w:right w:val="single" w:sz="4" w:space="0" w:color="auto"/>
            </w:tcBorders>
            <w:shd w:val="clear" w:color="auto" w:fill="auto"/>
            <w:hideMark/>
          </w:tcPr>
          <w:p w14:paraId="765E3195"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Device deployment</w:t>
            </w:r>
          </w:p>
        </w:tc>
        <w:tc>
          <w:tcPr>
            <w:tcW w:w="3562" w:type="dxa"/>
            <w:tcBorders>
              <w:top w:val="nil"/>
              <w:left w:val="nil"/>
              <w:bottom w:val="single" w:sz="4" w:space="0" w:color="auto"/>
              <w:right w:val="single" w:sz="4" w:space="0" w:color="auto"/>
            </w:tcBorders>
            <w:shd w:val="clear" w:color="auto" w:fill="auto"/>
            <w:vAlign w:val="center"/>
            <w:hideMark/>
          </w:tcPr>
          <w:p w14:paraId="16A116FE"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80% outdoor, 20% indoor</w:t>
            </w:r>
            <w:r w:rsidRPr="007C35B1">
              <w:rPr>
                <w:rFonts w:ascii="Arial" w:eastAsia="SimSun" w:hAnsi="Arial" w:cs="Arial"/>
                <w:sz w:val="18"/>
                <w:szCs w:val="18"/>
                <w:lang w:eastAsia="zh-CN"/>
              </w:rPr>
              <w:br/>
              <w:t>Randomly and uniformly distributed over the area</w:t>
            </w:r>
          </w:p>
        </w:tc>
        <w:tc>
          <w:tcPr>
            <w:tcW w:w="3481" w:type="dxa"/>
            <w:tcBorders>
              <w:top w:val="nil"/>
              <w:left w:val="nil"/>
              <w:bottom w:val="single" w:sz="4" w:space="0" w:color="auto"/>
              <w:right w:val="single" w:sz="4" w:space="0" w:color="auto"/>
            </w:tcBorders>
            <w:shd w:val="clear" w:color="auto" w:fill="auto"/>
            <w:vAlign w:val="center"/>
            <w:hideMark/>
          </w:tcPr>
          <w:p w14:paraId="3CFBDD79"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 xml:space="preserve">80% </w:t>
            </w:r>
            <w:r>
              <w:rPr>
                <w:rFonts w:ascii="Arial" w:eastAsia="SimSun" w:hAnsi="Arial" w:cs="Arial" w:hint="eastAsia"/>
                <w:sz w:val="18"/>
                <w:szCs w:val="18"/>
                <w:lang w:eastAsia="zh-CN"/>
              </w:rPr>
              <w:t>out</w:t>
            </w:r>
            <w:r w:rsidRPr="007C35B1">
              <w:rPr>
                <w:rFonts w:ascii="Arial" w:eastAsia="SimSun" w:hAnsi="Arial" w:cs="Arial"/>
                <w:sz w:val="18"/>
                <w:szCs w:val="18"/>
                <w:lang w:eastAsia="zh-CN"/>
              </w:rPr>
              <w:t xml:space="preserve">door, 20% </w:t>
            </w:r>
            <w:r>
              <w:rPr>
                <w:rFonts w:ascii="Arial" w:eastAsia="SimSun" w:hAnsi="Arial" w:cs="Arial" w:hint="eastAsia"/>
                <w:sz w:val="18"/>
                <w:szCs w:val="18"/>
                <w:lang w:eastAsia="zh-CN"/>
              </w:rPr>
              <w:t>in</w:t>
            </w:r>
            <w:r w:rsidRPr="007C35B1">
              <w:rPr>
                <w:rFonts w:ascii="Arial" w:eastAsia="SimSun" w:hAnsi="Arial" w:cs="Arial"/>
                <w:sz w:val="18"/>
                <w:szCs w:val="18"/>
                <w:lang w:eastAsia="zh-CN"/>
              </w:rPr>
              <w:t>door</w:t>
            </w:r>
            <w:r w:rsidRPr="007C35B1">
              <w:rPr>
                <w:rFonts w:ascii="Arial" w:eastAsia="SimSun" w:hAnsi="Arial" w:cs="Arial"/>
                <w:sz w:val="18"/>
                <w:szCs w:val="18"/>
                <w:lang w:eastAsia="zh-CN"/>
              </w:rPr>
              <w:br/>
              <w:t>Randomly and uniformly distributed over the area</w:t>
            </w:r>
          </w:p>
        </w:tc>
      </w:tr>
      <w:tr w:rsidR="006A5908" w:rsidRPr="007C35B1" w14:paraId="49040723" w14:textId="77777777" w:rsidTr="00E84D1B">
        <w:trPr>
          <w:trHeight w:val="638"/>
        </w:trPr>
        <w:tc>
          <w:tcPr>
            <w:tcW w:w="2415" w:type="dxa"/>
            <w:tcBorders>
              <w:top w:val="nil"/>
              <w:left w:val="single" w:sz="4" w:space="0" w:color="auto"/>
              <w:bottom w:val="single" w:sz="4" w:space="0" w:color="auto"/>
              <w:right w:val="single" w:sz="4" w:space="0" w:color="auto"/>
            </w:tcBorders>
            <w:shd w:val="clear" w:color="auto" w:fill="auto"/>
            <w:hideMark/>
          </w:tcPr>
          <w:p w14:paraId="458F782B"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UE mobility model</w:t>
            </w:r>
          </w:p>
        </w:tc>
        <w:tc>
          <w:tcPr>
            <w:tcW w:w="3562" w:type="dxa"/>
            <w:tcBorders>
              <w:top w:val="nil"/>
              <w:left w:val="nil"/>
              <w:bottom w:val="single" w:sz="4" w:space="0" w:color="auto"/>
              <w:right w:val="single" w:sz="4" w:space="0" w:color="auto"/>
            </w:tcBorders>
            <w:shd w:val="clear" w:color="auto" w:fill="auto"/>
            <w:vAlign w:val="center"/>
            <w:hideMark/>
          </w:tcPr>
          <w:p w14:paraId="2C01EF60"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Fixed and identical speed |v| of all UEs of the same mobility class, randomly and uniformly distributed direction</w:t>
            </w:r>
          </w:p>
        </w:tc>
        <w:tc>
          <w:tcPr>
            <w:tcW w:w="3481" w:type="dxa"/>
            <w:tcBorders>
              <w:top w:val="nil"/>
              <w:left w:val="nil"/>
              <w:bottom w:val="single" w:sz="4" w:space="0" w:color="auto"/>
              <w:right w:val="single" w:sz="4" w:space="0" w:color="auto"/>
            </w:tcBorders>
            <w:shd w:val="clear" w:color="auto" w:fill="auto"/>
            <w:vAlign w:val="center"/>
            <w:hideMark/>
          </w:tcPr>
          <w:p w14:paraId="614902F9"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Fixed and identical speed |v| of all UEs of the same mobility class, randomly and uniformly distributed direction</w:t>
            </w:r>
          </w:p>
        </w:tc>
      </w:tr>
      <w:tr w:rsidR="006A5908" w:rsidRPr="007C35B1" w14:paraId="27037754" w14:textId="77777777" w:rsidTr="00E84D1B">
        <w:trPr>
          <w:trHeight w:val="263"/>
        </w:trPr>
        <w:tc>
          <w:tcPr>
            <w:tcW w:w="2415" w:type="dxa"/>
            <w:tcBorders>
              <w:top w:val="nil"/>
              <w:left w:val="single" w:sz="4" w:space="0" w:color="auto"/>
              <w:bottom w:val="single" w:sz="4" w:space="0" w:color="auto"/>
              <w:right w:val="single" w:sz="4" w:space="0" w:color="auto"/>
            </w:tcBorders>
            <w:shd w:val="clear" w:color="auto" w:fill="auto"/>
            <w:hideMark/>
          </w:tcPr>
          <w:p w14:paraId="3A92AD25"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UE speeds of interest</w:t>
            </w:r>
          </w:p>
        </w:tc>
        <w:tc>
          <w:tcPr>
            <w:tcW w:w="3562" w:type="dxa"/>
            <w:tcBorders>
              <w:top w:val="nil"/>
              <w:left w:val="nil"/>
              <w:bottom w:val="single" w:sz="4" w:space="0" w:color="auto"/>
              <w:right w:val="single" w:sz="4" w:space="0" w:color="auto"/>
            </w:tcBorders>
            <w:shd w:val="clear" w:color="auto" w:fill="auto"/>
            <w:vAlign w:val="center"/>
            <w:hideMark/>
          </w:tcPr>
          <w:p w14:paraId="28093FB5"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3 km/h for indoor and 30 km/h for outdoor</w:t>
            </w:r>
          </w:p>
        </w:tc>
        <w:tc>
          <w:tcPr>
            <w:tcW w:w="3481" w:type="dxa"/>
            <w:tcBorders>
              <w:top w:val="nil"/>
              <w:left w:val="nil"/>
              <w:bottom w:val="single" w:sz="4" w:space="0" w:color="auto"/>
              <w:right w:val="single" w:sz="4" w:space="0" w:color="auto"/>
            </w:tcBorders>
            <w:shd w:val="clear" w:color="auto" w:fill="auto"/>
            <w:vAlign w:val="center"/>
            <w:hideMark/>
          </w:tcPr>
          <w:p w14:paraId="05DDBF60"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3 km/h for indoor and 30 km/h for outdoor</w:t>
            </w:r>
          </w:p>
        </w:tc>
      </w:tr>
      <w:tr w:rsidR="006A5908" w:rsidRPr="007C35B1" w14:paraId="7546E035" w14:textId="77777777" w:rsidTr="00E84D1B">
        <w:trPr>
          <w:trHeight w:val="510"/>
        </w:trPr>
        <w:tc>
          <w:tcPr>
            <w:tcW w:w="2415" w:type="dxa"/>
            <w:tcBorders>
              <w:top w:val="nil"/>
              <w:left w:val="single" w:sz="4" w:space="0" w:color="auto"/>
              <w:bottom w:val="single" w:sz="4" w:space="0" w:color="auto"/>
              <w:right w:val="single" w:sz="4" w:space="0" w:color="auto"/>
            </w:tcBorders>
            <w:shd w:val="clear" w:color="auto" w:fill="auto"/>
            <w:hideMark/>
          </w:tcPr>
          <w:p w14:paraId="4B05A6DC"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Inter-site interference modeling</w:t>
            </w:r>
          </w:p>
        </w:tc>
        <w:tc>
          <w:tcPr>
            <w:tcW w:w="3562" w:type="dxa"/>
            <w:tcBorders>
              <w:top w:val="nil"/>
              <w:left w:val="nil"/>
              <w:bottom w:val="single" w:sz="4" w:space="0" w:color="auto"/>
              <w:right w:val="single" w:sz="4" w:space="0" w:color="auto"/>
            </w:tcBorders>
            <w:shd w:val="clear" w:color="auto" w:fill="auto"/>
            <w:vAlign w:val="center"/>
            <w:hideMark/>
          </w:tcPr>
          <w:p w14:paraId="32DF1B7E"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Explicitly modelled</w:t>
            </w:r>
          </w:p>
        </w:tc>
        <w:tc>
          <w:tcPr>
            <w:tcW w:w="3481" w:type="dxa"/>
            <w:tcBorders>
              <w:top w:val="nil"/>
              <w:left w:val="nil"/>
              <w:bottom w:val="single" w:sz="4" w:space="0" w:color="auto"/>
              <w:right w:val="single" w:sz="4" w:space="0" w:color="auto"/>
            </w:tcBorders>
            <w:shd w:val="clear" w:color="auto" w:fill="auto"/>
            <w:vAlign w:val="center"/>
            <w:hideMark/>
          </w:tcPr>
          <w:p w14:paraId="342E74E2"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Explicitly modelled</w:t>
            </w:r>
          </w:p>
        </w:tc>
      </w:tr>
      <w:tr w:rsidR="006A5908" w:rsidRPr="007C35B1" w14:paraId="58623360"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3B1456DA"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BS noise figure</w:t>
            </w:r>
          </w:p>
        </w:tc>
        <w:tc>
          <w:tcPr>
            <w:tcW w:w="3562" w:type="dxa"/>
            <w:tcBorders>
              <w:top w:val="nil"/>
              <w:left w:val="nil"/>
              <w:bottom w:val="single" w:sz="4" w:space="0" w:color="auto"/>
              <w:right w:val="single" w:sz="4" w:space="0" w:color="auto"/>
            </w:tcBorders>
            <w:shd w:val="clear" w:color="auto" w:fill="auto"/>
            <w:vAlign w:val="center"/>
            <w:hideMark/>
          </w:tcPr>
          <w:p w14:paraId="1654BDF1"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5 dB</w:t>
            </w:r>
          </w:p>
        </w:tc>
        <w:tc>
          <w:tcPr>
            <w:tcW w:w="3481" w:type="dxa"/>
            <w:tcBorders>
              <w:top w:val="nil"/>
              <w:left w:val="nil"/>
              <w:bottom w:val="single" w:sz="4" w:space="0" w:color="auto"/>
              <w:right w:val="single" w:sz="4" w:space="0" w:color="auto"/>
            </w:tcBorders>
            <w:shd w:val="clear" w:color="auto" w:fill="auto"/>
            <w:vAlign w:val="center"/>
            <w:hideMark/>
          </w:tcPr>
          <w:p w14:paraId="4C078ABC"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5 dB</w:t>
            </w:r>
          </w:p>
        </w:tc>
      </w:tr>
      <w:tr w:rsidR="006A5908" w:rsidRPr="007C35B1" w14:paraId="06BB59C6" w14:textId="77777777" w:rsidTr="00E84D1B">
        <w:trPr>
          <w:trHeight w:val="305"/>
        </w:trPr>
        <w:tc>
          <w:tcPr>
            <w:tcW w:w="2415" w:type="dxa"/>
            <w:tcBorders>
              <w:top w:val="nil"/>
              <w:left w:val="single" w:sz="4" w:space="0" w:color="auto"/>
              <w:bottom w:val="single" w:sz="4" w:space="0" w:color="auto"/>
              <w:right w:val="single" w:sz="4" w:space="0" w:color="auto"/>
            </w:tcBorders>
            <w:shd w:val="clear" w:color="auto" w:fill="auto"/>
            <w:hideMark/>
          </w:tcPr>
          <w:p w14:paraId="4A59C4FD"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lastRenderedPageBreak/>
              <w:t>UE noise figure</w:t>
            </w:r>
          </w:p>
        </w:tc>
        <w:tc>
          <w:tcPr>
            <w:tcW w:w="3562" w:type="dxa"/>
            <w:tcBorders>
              <w:top w:val="nil"/>
              <w:left w:val="nil"/>
              <w:bottom w:val="single" w:sz="4" w:space="0" w:color="auto"/>
              <w:right w:val="single" w:sz="4" w:space="0" w:color="auto"/>
            </w:tcBorders>
            <w:shd w:val="clear" w:color="auto" w:fill="auto"/>
            <w:vAlign w:val="center"/>
            <w:hideMark/>
          </w:tcPr>
          <w:p w14:paraId="70E6F2F3" w14:textId="77777777" w:rsidR="006A5908" w:rsidRPr="007C35B1" w:rsidRDefault="006A5908" w:rsidP="00E84D1B">
            <w:pPr>
              <w:jc w:val="center"/>
              <w:rPr>
                <w:rFonts w:ascii="Arial" w:eastAsia="SimSun" w:hAnsi="Arial" w:cs="Arial"/>
                <w:sz w:val="18"/>
                <w:szCs w:val="18"/>
                <w:lang w:eastAsia="zh-CN"/>
              </w:rPr>
            </w:pPr>
            <w:r>
              <w:rPr>
                <w:rFonts w:ascii="Arial" w:eastAsia="SimSun" w:hAnsi="Arial" w:cs="Arial"/>
                <w:sz w:val="18"/>
                <w:szCs w:val="18"/>
                <w:lang w:eastAsia="zh-CN"/>
              </w:rPr>
              <w:t xml:space="preserve">7 dB </w:t>
            </w:r>
          </w:p>
        </w:tc>
        <w:tc>
          <w:tcPr>
            <w:tcW w:w="3481" w:type="dxa"/>
            <w:tcBorders>
              <w:top w:val="nil"/>
              <w:left w:val="nil"/>
              <w:bottom w:val="single" w:sz="4" w:space="0" w:color="auto"/>
              <w:right w:val="single" w:sz="4" w:space="0" w:color="auto"/>
            </w:tcBorders>
            <w:shd w:val="clear" w:color="auto" w:fill="auto"/>
            <w:vAlign w:val="center"/>
            <w:hideMark/>
          </w:tcPr>
          <w:p w14:paraId="67035AB2" w14:textId="77777777" w:rsidR="006A5908" w:rsidRPr="007C35B1" w:rsidRDefault="006A5908" w:rsidP="00E84D1B">
            <w:pPr>
              <w:jc w:val="center"/>
              <w:rPr>
                <w:rFonts w:ascii="Arial" w:eastAsia="SimSun" w:hAnsi="Arial" w:cs="Arial"/>
                <w:sz w:val="18"/>
                <w:szCs w:val="18"/>
                <w:lang w:eastAsia="zh-CN"/>
              </w:rPr>
            </w:pPr>
            <w:r>
              <w:rPr>
                <w:rFonts w:ascii="Arial" w:eastAsia="SimSun" w:hAnsi="Arial" w:cs="Arial"/>
                <w:sz w:val="18"/>
                <w:szCs w:val="18"/>
                <w:lang w:eastAsia="zh-CN"/>
              </w:rPr>
              <w:t xml:space="preserve">7 dB </w:t>
            </w:r>
          </w:p>
        </w:tc>
      </w:tr>
      <w:tr w:rsidR="006A5908" w:rsidRPr="007C35B1" w14:paraId="5A7EDED9"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5C6FC51D"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BS antenna element gain</w:t>
            </w:r>
          </w:p>
        </w:tc>
        <w:tc>
          <w:tcPr>
            <w:tcW w:w="3562" w:type="dxa"/>
            <w:tcBorders>
              <w:top w:val="nil"/>
              <w:left w:val="nil"/>
              <w:bottom w:val="single" w:sz="4" w:space="0" w:color="auto"/>
              <w:right w:val="single" w:sz="4" w:space="0" w:color="auto"/>
            </w:tcBorders>
            <w:shd w:val="clear" w:color="auto" w:fill="auto"/>
            <w:vAlign w:val="center"/>
            <w:hideMark/>
          </w:tcPr>
          <w:p w14:paraId="46E9CE9D"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8 dBi</w:t>
            </w:r>
          </w:p>
        </w:tc>
        <w:tc>
          <w:tcPr>
            <w:tcW w:w="3481" w:type="dxa"/>
            <w:tcBorders>
              <w:top w:val="nil"/>
              <w:left w:val="nil"/>
              <w:bottom w:val="single" w:sz="4" w:space="0" w:color="auto"/>
              <w:right w:val="single" w:sz="4" w:space="0" w:color="auto"/>
            </w:tcBorders>
            <w:shd w:val="clear" w:color="auto" w:fill="auto"/>
            <w:vAlign w:val="center"/>
            <w:hideMark/>
          </w:tcPr>
          <w:p w14:paraId="12A83827"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8 dBi</w:t>
            </w:r>
          </w:p>
        </w:tc>
      </w:tr>
      <w:tr w:rsidR="006A5908" w:rsidRPr="007C35B1" w14:paraId="266DB3CA"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50380AE4" w14:textId="77777777" w:rsidR="006A5908" w:rsidRPr="007C35B1" w:rsidRDefault="006A5908" w:rsidP="00E84D1B">
            <w:pPr>
              <w:rPr>
                <w:rFonts w:ascii="Arial" w:eastAsia="SimSun" w:hAnsi="Arial" w:cs="Arial"/>
                <w:sz w:val="18"/>
                <w:szCs w:val="18"/>
                <w:lang w:eastAsia="zh-CN"/>
              </w:rPr>
            </w:pPr>
            <w:r>
              <w:rPr>
                <w:rFonts w:ascii="Arial" w:eastAsia="SimSun" w:hAnsi="Arial" w:cs="Arial" w:hint="eastAsia"/>
                <w:sz w:val="18"/>
                <w:szCs w:val="18"/>
                <w:lang w:eastAsia="zh-CN"/>
              </w:rPr>
              <w:t>BS antenna element pattern</w:t>
            </w:r>
          </w:p>
        </w:tc>
        <w:tc>
          <w:tcPr>
            <w:tcW w:w="3562" w:type="dxa"/>
            <w:tcBorders>
              <w:top w:val="nil"/>
              <w:left w:val="nil"/>
              <w:bottom w:val="single" w:sz="4" w:space="0" w:color="auto"/>
              <w:right w:val="single" w:sz="4" w:space="0" w:color="auto"/>
            </w:tcBorders>
            <w:shd w:val="clear" w:color="auto" w:fill="auto"/>
            <w:vAlign w:val="center"/>
            <w:hideMark/>
          </w:tcPr>
          <w:p w14:paraId="1106A16D" w14:textId="77777777" w:rsidR="006A5908" w:rsidRPr="007C35B1" w:rsidRDefault="006A5908" w:rsidP="00E84D1B">
            <w:pPr>
              <w:jc w:val="center"/>
              <w:rPr>
                <w:rFonts w:ascii="Arial" w:eastAsia="SimSun" w:hAnsi="Arial" w:cs="Arial"/>
                <w:sz w:val="18"/>
                <w:szCs w:val="18"/>
                <w:lang w:eastAsia="zh-CN"/>
              </w:rPr>
            </w:pPr>
            <w:r>
              <w:rPr>
                <w:rFonts w:ascii="Arial" w:eastAsia="SimSun" w:hAnsi="Arial" w:cs="Arial" w:hint="eastAsia"/>
                <w:sz w:val="18"/>
                <w:szCs w:val="18"/>
                <w:lang w:eastAsia="zh-CN"/>
              </w:rPr>
              <w:t xml:space="preserve">See </w:t>
            </w:r>
            <w:r>
              <w:rPr>
                <w:rFonts w:ascii="Arial" w:eastAsia="SimSun" w:hAnsi="Arial" w:cs="Arial"/>
                <w:sz w:val="18"/>
                <w:szCs w:val="18"/>
                <w:lang w:eastAsia="zh-CN"/>
              </w:rPr>
              <w:t>[3]</w:t>
            </w:r>
          </w:p>
        </w:tc>
        <w:tc>
          <w:tcPr>
            <w:tcW w:w="3481" w:type="dxa"/>
            <w:tcBorders>
              <w:top w:val="nil"/>
              <w:left w:val="nil"/>
              <w:bottom w:val="single" w:sz="4" w:space="0" w:color="auto"/>
              <w:right w:val="single" w:sz="4" w:space="0" w:color="auto"/>
            </w:tcBorders>
            <w:shd w:val="clear" w:color="auto" w:fill="auto"/>
            <w:vAlign w:val="center"/>
            <w:hideMark/>
          </w:tcPr>
          <w:p w14:paraId="466B88D8" w14:textId="77777777" w:rsidR="006A5908" w:rsidRPr="007C35B1" w:rsidRDefault="006A5908" w:rsidP="00E84D1B">
            <w:pPr>
              <w:jc w:val="center"/>
              <w:rPr>
                <w:rFonts w:ascii="Arial" w:eastAsia="SimSun" w:hAnsi="Arial" w:cs="Arial"/>
                <w:sz w:val="18"/>
                <w:szCs w:val="18"/>
                <w:lang w:eastAsia="zh-CN"/>
              </w:rPr>
            </w:pPr>
            <w:r>
              <w:rPr>
                <w:rFonts w:ascii="Arial" w:eastAsia="SimSun" w:hAnsi="Arial" w:cs="Arial" w:hint="eastAsia"/>
                <w:sz w:val="18"/>
                <w:szCs w:val="18"/>
                <w:lang w:eastAsia="zh-CN"/>
              </w:rPr>
              <w:t xml:space="preserve">See </w:t>
            </w:r>
            <w:r>
              <w:rPr>
                <w:rFonts w:ascii="Arial" w:eastAsia="SimSun" w:hAnsi="Arial" w:cs="Arial"/>
                <w:sz w:val="18"/>
                <w:szCs w:val="18"/>
                <w:lang w:eastAsia="zh-CN"/>
              </w:rPr>
              <w:t>[3]</w:t>
            </w:r>
          </w:p>
        </w:tc>
      </w:tr>
      <w:tr w:rsidR="006A5908" w:rsidRPr="007C35B1" w14:paraId="700EB421"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599726BF"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UE antenna element gain</w:t>
            </w:r>
          </w:p>
        </w:tc>
        <w:tc>
          <w:tcPr>
            <w:tcW w:w="3562" w:type="dxa"/>
            <w:tcBorders>
              <w:top w:val="nil"/>
              <w:left w:val="nil"/>
              <w:bottom w:val="single" w:sz="4" w:space="0" w:color="auto"/>
              <w:right w:val="single" w:sz="4" w:space="0" w:color="auto"/>
            </w:tcBorders>
            <w:shd w:val="clear" w:color="auto" w:fill="auto"/>
            <w:vAlign w:val="center"/>
            <w:hideMark/>
          </w:tcPr>
          <w:p w14:paraId="16B6497A"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0 dBi</w:t>
            </w:r>
          </w:p>
        </w:tc>
        <w:tc>
          <w:tcPr>
            <w:tcW w:w="3481" w:type="dxa"/>
            <w:tcBorders>
              <w:top w:val="nil"/>
              <w:left w:val="nil"/>
              <w:bottom w:val="single" w:sz="4" w:space="0" w:color="auto"/>
              <w:right w:val="single" w:sz="4" w:space="0" w:color="auto"/>
            </w:tcBorders>
            <w:shd w:val="clear" w:color="auto" w:fill="auto"/>
            <w:vAlign w:val="center"/>
            <w:hideMark/>
          </w:tcPr>
          <w:p w14:paraId="6A2D89DC"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0 dBi</w:t>
            </w:r>
          </w:p>
        </w:tc>
      </w:tr>
      <w:tr w:rsidR="006A5908" w:rsidRPr="007C35B1" w14:paraId="7F9F5531"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7F2155D0" w14:textId="77777777" w:rsidR="006A5908" w:rsidRPr="007C35B1" w:rsidRDefault="006A5908" w:rsidP="00E84D1B">
            <w:pPr>
              <w:rPr>
                <w:rFonts w:ascii="Arial" w:eastAsia="SimSun" w:hAnsi="Arial" w:cs="Arial"/>
                <w:sz w:val="18"/>
                <w:szCs w:val="18"/>
                <w:lang w:eastAsia="zh-CN"/>
              </w:rPr>
            </w:pPr>
            <w:r>
              <w:rPr>
                <w:rFonts w:ascii="Arial" w:eastAsia="SimSun" w:hAnsi="Arial" w:cs="Arial" w:hint="eastAsia"/>
                <w:sz w:val="18"/>
                <w:szCs w:val="18"/>
                <w:lang w:eastAsia="zh-CN"/>
              </w:rPr>
              <w:t>UE antenna element pattern</w:t>
            </w:r>
          </w:p>
        </w:tc>
        <w:tc>
          <w:tcPr>
            <w:tcW w:w="3562" w:type="dxa"/>
            <w:tcBorders>
              <w:top w:val="nil"/>
              <w:left w:val="nil"/>
              <w:bottom w:val="single" w:sz="4" w:space="0" w:color="auto"/>
              <w:right w:val="single" w:sz="4" w:space="0" w:color="auto"/>
            </w:tcBorders>
            <w:shd w:val="clear" w:color="auto" w:fill="auto"/>
            <w:vAlign w:val="center"/>
            <w:hideMark/>
          </w:tcPr>
          <w:p w14:paraId="3CE60845" w14:textId="77777777" w:rsidR="006A5908" w:rsidRPr="007C35B1" w:rsidRDefault="006A5908" w:rsidP="00E84D1B">
            <w:pPr>
              <w:jc w:val="center"/>
              <w:rPr>
                <w:rFonts w:ascii="Arial" w:eastAsia="SimSun" w:hAnsi="Arial" w:cs="Arial"/>
                <w:sz w:val="18"/>
                <w:szCs w:val="18"/>
                <w:lang w:eastAsia="zh-CN"/>
              </w:rPr>
            </w:pPr>
            <w:r>
              <w:rPr>
                <w:rFonts w:ascii="Arial" w:eastAsia="SimSun" w:hAnsi="Arial" w:cs="Arial" w:hint="eastAsia"/>
                <w:sz w:val="18"/>
                <w:szCs w:val="18"/>
                <w:lang w:eastAsia="zh-CN"/>
              </w:rPr>
              <w:t>Omni-directional</w:t>
            </w:r>
          </w:p>
        </w:tc>
        <w:tc>
          <w:tcPr>
            <w:tcW w:w="3481" w:type="dxa"/>
            <w:tcBorders>
              <w:top w:val="nil"/>
              <w:left w:val="nil"/>
              <w:bottom w:val="single" w:sz="4" w:space="0" w:color="auto"/>
              <w:right w:val="single" w:sz="4" w:space="0" w:color="auto"/>
            </w:tcBorders>
            <w:shd w:val="clear" w:color="auto" w:fill="auto"/>
            <w:vAlign w:val="center"/>
            <w:hideMark/>
          </w:tcPr>
          <w:p w14:paraId="5FD814B5" w14:textId="77777777" w:rsidR="006A5908" w:rsidRPr="007C35B1" w:rsidRDefault="006A5908" w:rsidP="00E84D1B">
            <w:pPr>
              <w:jc w:val="center"/>
              <w:rPr>
                <w:rFonts w:ascii="Arial" w:eastAsia="SimSun" w:hAnsi="Arial" w:cs="Arial"/>
                <w:sz w:val="18"/>
                <w:szCs w:val="18"/>
                <w:lang w:eastAsia="zh-CN"/>
              </w:rPr>
            </w:pPr>
            <w:r>
              <w:rPr>
                <w:rFonts w:ascii="Arial" w:eastAsia="SimSun" w:hAnsi="Arial" w:cs="Arial" w:hint="eastAsia"/>
                <w:sz w:val="18"/>
                <w:szCs w:val="18"/>
                <w:lang w:eastAsia="zh-CN"/>
              </w:rPr>
              <w:t>Omni-directional</w:t>
            </w:r>
          </w:p>
        </w:tc>
      </w:tr>
      <w:tr w:rsidR="006A5908" w:rsidRPr="007C35B1" w14:paraId="384D2AEB"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1E943928"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Thermal noise level</w:t>
            </w:r>
          </w:p>
        </w:tc>
        <w:tc>
          <w:tcPr>
            <w:tcW w:w="3562" w:type="dxa"/>
            <w:tcBorders>
              <w:top w:val="nil"/>
              <w:left w:val="nil"/>
              <w:bottom w:val="single" w:sz="4" w:space="0" w:color="auto"/>
              <w:right w:val="single" w:sz="4" w:space="0" w:color="auto"/>
            </w:tcBorders>
            <w:shd w:val="clear" w:color="auto" w:fill="auto"/>
            <w:hideMark/>
          </w:tcPr>
          <w:p w14:paraId="37616CDA"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-174 dBm/Hz</w:t>
            </w:r>
          </w:p>
        </w:tc>
        <w:tc>
          <w:tcPr>
            <w:tcW w:w="3481" w:type="dxa"/>
            <w:tcBorders>
              <w:top w:val="nil"/>
              <w:left w:val="nil"/>
              <w:bottom w:val="single" w:sz="4" w:space="0" w:color="auto"/>
              <w:right w:val="single" w:sz="4" w:space="0" w:color="auto"/>
            </w:tcBorders>
            <w:shd w:val="clear" w:color="auto" w:fill="auto"/>
            <w:hideMark/>
          </w:tcPr>
          <w:p w14:paraId="2F99BF50"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-174 dBm/Hz</w:t>
            </w:r>
          </w:p>
        </w:tc>
      </w:tr>
      <w:tr w:rsidR="006A5908" w:rsidRPr="007C35B1" w14:paraId="5464437D"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03743E76"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Traffic model</w:t>
            </w:r>
          </w:p>
        </w:tc>
        <w:tc>
          <w:tcPr>
            <w:tcW w:w="3562" w:type="dxa"/>
            <w:tcBorders>
              <w:top w:val="nil"/>
              <w:left w:val="nil"/>
              <w:bottom w:val="single" w:sz="4" w:space="0" w:color="auto"/>
              <w:right w:val="single" w:sz="4" w:space="0" w:color="auto"/>
            </w:tcBorders>
            <w:shd w:val="clear" w:color="auto" w:fill="auto"/>
            <w:vAlign w:val="center"/>
            <w:hideMark/>
          </w:tcPr>
          <w:p w14:paraId="1D8CD41D"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Full buffer</w:t>
            </w:r>
          </w:p>
        </w:tc>
        <w:tc>
          <w:tcPr>
            <w:tcW w:w="3481" w:type="dxa"/>
            <w:tcBorders>
              <w:top w:val="nil"/>
              <w:left w:val="nil"/>
              <w:bottom w:val="single" w:sz="4" w:space="0" w:color="auto"/>
              <w:right w:val="single" w:sz="4" w:space="0" w:color="auto"/>
            </w:tcBorders>
            <w:shd w:val="clear" w:color="auto" w:fill="auto"/>
            <w:vAlign w:val="center"/>
            <w:hideMark/>
          </w:tcPr>
          <w:p w14:paraId="3EB22C8F"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Full buffer</w:t>
            </w:r>
          </w:p>
        </w:tc>
      </w:tr>
      <w:tr w:rsidR="006A5908" w:rsidRPr="007C35B1" w14:paraId="11328F24"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257DEE93"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Simulation bandwidth</w:t>
            </w:r>
          </w:p>
        </w:tc>
        <w:tc>
          <w:tcPr>
            <w:tcW w:w="3562" w:type="dxa"/>
            <w:tcBorders>
              <w:top w:val="nil"/>
              <w:left w:val="nil"/>
              <w:bottom w:val="single" w:sz="4" w:space="0" w:color="auto"/>
              <w:right w:val="single" w:sz="4" w:space="0" w:color="auto"/>
            </w:tcBorders>
            <w:shd w:val="clear" w:color="auto" w:fill="auto"/>
            <w:vAlign w:val="center"/>
            <w:hideMark/>
          </w:tcPr>
          <w:p w14:paraId="6B3640E9"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10 MHz</w:t>
            </w:r>
          </w:p>
        </w:tc>
        <w:tc>
          <w:tcPr>
            <w:tcW w:w="3481" w:type="dxa"/>
            <w:tcBorders>
              <w:top w:val="nil"/>
              <w:left w:val="nil"/>
              <w:bottom w:val="single" w:sz="4" w:space="0" w:color="auto"/>
              <w:right w:val="single" w:sz="4" w:space="0" w:color="auto"/>
            </w:tcBorders>
            <w:shd w:val="clear" w:color="auto" w:fill="auto"/>
            <w:vAlign w:val="center"/>
            <w:hideMark/>
          </w:tcPr>
          <w:p w14:paraId="1B651DBD"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10 MHz</w:t>
            </w:r>
          </w:p>
        </w:tc>
      </w:tr>
      <w:tr w:rsidR="006A5908" w:rsidRPr="007C35B1" w14:paraId="40123F46"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5BAA0363"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UE density</w:t>
            </w:r>
          </w:p>
        </w:tc>
        <w:tc>
          <w:tcPr>
            <w:tcW w:w="3562" w:type="dxa"/>
            <w:tcBorders>
              <w:top w:val="nil"/>
              <w:left w:val="nil"/>
              <w:bottom w:val="single" w:sz="4" w:space="0" w:color="auto"/>
              <w:right w:val="single" w:sz="4" w:space="0" w:color="auto"/>
            </w:tcBorders>
            <w:shd w:val="clear" w:color="auto" w:fill="auto"/>
            <w:vAlign w:val="center"/>
            <w:hideMark/>
          </w:tcPr>
          <w:p w14:paraId="2450C65B"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10 UEs per TRxP</w:t>
            </w:r>
          </w:p>
        </w:tc>
        <w:tc>
          <w:tcPr>
            <w:tcW w:w="3481" w:type="dxa"/>
            <w:tcBorders>
              <w:top w:val="nil"/>
              <w:left w:val="nil"/>
              <w:bottom w:val="single" w:sz="4" w:space="0" w:color="auto"/>
              <w:right w:val="single" w:sz="4" w:space="0" w:color="auto"/>
            </w:tcBorders>
            <w:shd w:val="clear" w:color="auto" w:fill="auto"/>
            <w:vAlign w:val="center"/>
            <w:hideMark/>
          </w:tcPr>
          <w:p w14:paraId="49D65F49"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10 UEs per TRxP</w:t>
            </w:r>
          </w:p>
        </w:tc>
      </w:tr>
      <w:tr w:rsidR="006A5908" w:rsidRPr="007C35B1" w14:paraId="67C7516F"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17122C69"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UE antenna height</w:t>
            </w:r>
          </w:p>
        </w:tc>
        <w:tc>
          <w:tcPr>
            <w:tcW w:w="3562" w:type="dxa"/>
            <w:tcBorders>
              <w:top w:val="nil"/>
              <w:left w:val="nil"/>
              <w:bottom w:val="single" w:sz="4" w:space="0" w:color="auto"/>
              <w:right w:val="single" w:sz="4" w:space="0" w:color="auto"/>
            </w:tcBorders>
            <w:shd w:val="clear" w:color="auto" w:fill="auto"/>
            <w:vAlign w:val="center"/>
            <w:hideMark/>
          </w:tcPr>
          <w:p w14:paraId="2F3E72AA"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1.5 m</w:t>
            </w:r>
          </w:p>
        </w:tc>
        <w:tc>
          <w:tcPr>
            <w:tcW w:w="3481" w:type="dxa"/>
            <w:tcBorders>
              <w:top w:val="nil"/>
              <w:left w:val="nil"/>
              <w:bottom w:val="single" w:sz="4" w:space="0" w:color="auto"/>
              <w:right w:val="single" w:sz="4" w:space="0" w:color="auto"/>
            </w:tcBorders>
            <w:shd w:val="clear" w:color="auto" w:fill="auto"/>
            <w:vAlign w:val="center"/>
            <w:hideMark/>
          </w:tcPr>
          <w:p w14:paraId="09C1B848"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1.5 m</w:t>
            </w:r>
          </w:p>
        </w:tc>
      </w:tr>
      <w:tr w:rsidR="006A5908" w:rsidRPr="007C35B1" w14:paraId="4F96494B" w14:textId="77777777" w:rsidTr="00E84D1B">
        <w:trPr>
          <w:trHeight w:val="510"/>
        </w:trPr>
        <w:tc>
          <w:tcPr>
            <w:tcW w:w="2415" w:type="dxa"/>
            <w:tcBorders>
              <w:top w:val="single" w:sz="4" w:space="0" w:color="auto"/>
              <w:left w:val="single" w:sz="4" w:space="0" w:color="auto"/>
              <w:bottom w:val="single" w:sz="4" w:space="0" w:color="auto"/>
              <w:right w:val="nil"/>
            </w:tcBorders>
            <w:shd w:val="clear" w:color="auto" w:fill="FFFF00"/>
            <w:noWrap/>
            <w:vAlign w:val="center"/>
            <w:hideMark/>
          </w:tcPr>
          <w:p w14:paraId="648C00C4"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Channel model variant</w:t>
            </w:r>
          </w:p>
        </w:tc>
        <w:tc>
          <w:tcPr>
            <w:tcW w:w="3562" w:type="dxa"/>
            <w:tcBorders>
              <w:top w:val="nil"/>
              <w:left w:val="single" w:sz="4" w:space="0" w:color="auto"/>
              <w:bottom w:val="single" w:sz="4" w:space="0" w:color="auto"/>
              <w:right w:val="single" w:sz="4" w:space="0" w:color="auto"/>
            </w:tcBorders>
            <w:shd w:val="clear" w:color="auto" w:fill="FFFF00"/>
            <w:vAlign w:val="center"/>
            <w:hideMark/>
          </w:tcPr>
          <w:p w14:paraId="6A063931"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Channel model A</w:t>
            </w:r>
            <w:r w:rsidRPr="007C35B1">
              <w:rPr>
                <w:rFonts w:ascii="Arial" w:eastAsia="SimSun" w:hAnsi="Arial" w:cs="Arial"/>
                <w:sz w:val="18"/>
                <w:szCs w:val="18"/>
                <w:lang w:eastAsia="zh-CN"/>
              </w:rPr>
              <w:br/>
            </w:r>
          </w:p>
        </w:tc>
        <w:tc>
          <w:tcPr>
            <w:tcW w:w="3481" w:type="dxa"/>
            <w:tcBorders>
              <w:top w:val="nil"/>
              <w:left w:val="nil"/>
              <w:bottom w:val="single" w:sz="4" w:space="0" w:color="auto"/>
              <w:right w:val="single" w:sz="4" w:space="0" w:color="auto"/>
            </w:tcBorders>
            <w:shd w:val="clear" w:color="auto" w:fill="FFFF00"/>
            <w:vAlign w:val="center"/>
            <w:hideMark/>
          </w:tcPr>
          <w:p w14:paraId="0BCCEC6A"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Channel model A</w:t>
            </w:r>
            <w:r w:rsidRPr="007C35B1">
              <w:rPr>
                <w:rFonts w:ascii="Arial" w:eastAsia="SimSun" w:hAnsi="Arial" w:cs="Arial"/>
                <w:sz w:val="18"/>
                <w:szCs w:val="18"/>
                <w:lang w:eastAsia="zh-CN"/>
              </w:rPr>
              <w:br/>
            </w:r>
          </w:p>
        </w:tc>
      </w:tr>
      <w:tr w:rsidR="006A5908" w:rsidRPr="007C35B1" w14:paraId="71A80AA0" w14:textId="77777777" w:rsidTr="00E84D1B">
        <w:trPr>
          <w:trHeight w:val="285"/>
        </w:trPr>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69138"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TR</w:t>
            </w:r>
            <w:r>
              <w:rPr>
                <w:rFonts w:ascii="Arial" w:eastAsia="SimSun" w:hAnsi="Arial" w:cs="Arial" w:hint="eastAsia"/>
                <w:sz w:val="18"/>
                <w:szCs w:val="18"/>
                <w:lang w:eastAsia="zh-CN"/>
              </w:rPr>
              <w:t>x</w:t>
            </w:r>
            <w:r w:rsidRPr="007C35B1">
              <w:rPr>
                <w:rFonts w:ascii="Arial" w:eastAsia="SimSun" w:hAnsi="Arial" w:cs="Arial"/>
                <w:sz w:val="18"/>
                <w:szCs w:val="18"/>
                <w:lang w:eastAsia="zh-CN"/>
              </w:rPr>
              <w:t>P number per site</w:t>
            </w:r>
          </w:p>
        </w:tc>
        <w:tc>
          <w:tcPr>
            <w:tcW w:w="3562" w:type="dxa"/>
            <w:tcBorders>
              <w:top w:val="nil"/>
              <w:left w:val="nil"/>
              <w:bottom w:val="single" w:sz="4" w:space="0" w:color="auto"/>
              <w:right w:val="single" w:sz="4" w:space="0" w:color="auto"/>
            </w:tcBorders>
            <w:shd w:val="clear" w:color="auto" w:fill="auto"/>
            <w:vAlign w:val="center"/>
            <w:hideMark/>
          </w:tcPr>
          <w:p w14:paraId="6C7DFC6A"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3</w:t>
            </w:r>
          </w:p>
        </w:tc>
        <w:tc>
          <w:tcPr>
            <w:tcW w:w="3481" w:type="dxa"/>
            <w:tcBorders>
              <w:top w:val="nil"/>
              <w:left w:val="nil"/>
              <w:bottom w:val="single" w:sz="4" w:space="0" w:color="auto"/>
              <w:right w:val="single" w:sz="4" w:space="0" w:color="auto"/>
            </w:tcBorders>
            <w:shd w:val="clear" w:color="auto" w:fill="auto"/>
            <w:vAlign w:val="center"/>
            <w:hideMark/>
          </w:tcPr>
          <w:p w14:paraId="38495E00"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3</w:t>
            </w:r>
          </w:p>
        </w:tc>
      </w:tr>
      <w:tr w:rsidR="006A5908" w:rsidRPr="007C35B1" w14:paraId="27D1A725" w14:textId="77777777" w:rsidTr="00E84D1B">
        <w:trPr>
          <w:trHeight w:val="510"/>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56AC9A27"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 xml:space="preserve">Mechanic tilt </w:t>
            </w:r>
          </w:p>
        </w:tc>
        <w:tc>
          <w:tcPr>
            <w:tcW w:w="3562" w:type="dxa"/>
            <w:tcBorders>
              <w:top w:val="nil"/>
              <w:left w:val="nil"/>
              <w:bottom w:val="single" w:sz="4" w:space="0" w:color="auto"/>
              <w:right w:val="single" w:sz="4" w:space="0" w:color="auto"/>
            </w:tcBorders>
            <w:shd w:val="clear" w:color="auto" w:fill="auto"/>
            <w:vAlign w:val="center"/>
            <w:hideMark/>
          </w:tcPr>
          <w:p w14:paraId="36A2B817"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90° in GCS (pointing to horizontal direction)</w:t>
            </w:r>
          </w:p>
        </w:tc>
        <w:tc>
          <w:tcPr>
            <w:tcW w:w="3481" w:type="dxa"/>
            <w:tcBorders>
              <w:top w:val="nil"/>
              <w:left w:val="nil"/>
              <w:bottom w:val="single" w:sz="4" w:space="0" w:color="auto"/>
              <w:right w:val="single" w:sz="4" w:space="0" w:color="auto"/>
            </w:tcBorders>
            <w:shd w:val="clear" w:color="auto" w:fill="auto"/>
            <w:vAlign w:val="center"/>
            <w:hideMark/>
          </w:tcPr>
          <w:p w14:paraId="1B7D0FBE"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90° in GCS (pointing to horizontal direction)</w:t>
            </w:r>
          </w:p>
        </w:tc>
      </w:tr>
      <w:tr w:rsidR="006A5908" w:rsidRPr="007C35B1" w14:paraId="4DB9D5D6"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3105F5FB"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Electronic tilt</w:t>
            </w:r>
          </w:p>
        </w:tc>
        <w:tc>
          <w:tcPr>
            <w:tcW w:w="3562" w:type="dxa"/>
            <w:tcBorders>
              <w:top w:val="nil"/>
              <w:left w:val="nil"/>
              <w:bottom w:val="single" w:sz="4" w:space="0" w:color="auto"/>
              <w:right w:val="single" w:sz="4" w:space="0" w:color="auto"/>
            </w:tcBorders>
            <w:shd w:val="clear" w:color="auto" w:fill="auto"/>
            <w:vAlign w:val="center"/>
            <w:hideMark/>
          </w:tcPr>
          <w:p w14:paraId="4CBA7939"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w:t>
            </w:r>
            <w:r>
              <w:rPr>
                <w:rFonts w:ascii="Arial" w:eastAsia="SimSun" w:hAnsi="Arial" w:cs="Arial" w:hint="eastAsia"/>
                <w:sz w:val="18"/>
                <w:szCs w:val="18"/>
                <w:lang w:eastAsia="zh-CN"/>
              </w:rPr>
              <w:t>99</w:t>
            </w:r>
            <w:r w:rsidRPr="007C35B1">
              <w:rPr>
                <w:rFonts w:ascii="Arial" w:eastAsia="SimSun" w:hAnsi="Arial" w:cs="Arial"/>
                <w:sz w:val="18"/>
                <w:szCs w:val="18"/>
                <w:lang w:eastAsia="zh-CN"/>
              </w:rPr>
              <w:t>°] in LCS</w:t>
            </w:r>
          </w:p>
        </w:tc>
        <w:tc>
          <w:tcPr>
            <w:tcW w:w="3481" w:type="dxa"/>
            <w:tcBorders>
              <w:top w:val="nil"/>
              <w:left w:val="nil"/>
              <w:bottom w:val="single" w:sz="4" w:space="0" w:color="auto"/>
              <w:right w:val="single" w:sz="4" w:space="0" w:color="auto"/>
            </w:tcBorders>
            <w:shd w:val="clear" w:color="auto" w:fill="auto"/>
            <w:vAlign w:val="center"/>
            <w:hideMark/>
          </w:tcPr>
          <w:p w14:paraId="28C94DC9"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w:t>
            </w:r>
            <w:r>
              <w:rPr>
                <w:rFonts w:ascii="Arial" w:eastAsia="SimSun" w:hAnsi="Arial" w:cs="Arial" w:hint="eastAsia"/>
                <w:sz w:val="18"/>
                <w:szCs w:val="18"/>
                <w:lang w:eastAsia="zh-CN"/>
              </w:rPr>
              <w:t>99</w:t>
            </w:r>
            <w:r w:rsidRPr="007C35B1">
              <w:rPr>
                <w:rFonts w:ascii="Arial" w:eastAsia="SimSun" w:hAnsi="Arial" w:cs="Arial"/>
                <w:sz w:val="18"/>
                <w:szCs w:val="18"/>
                <w:lang w:eastAsia="zh-CN"/>
              </w:rPr>
              <w:t>°] in LCS</w:t>
            </w:r>
          </w:p>
        </w:tc>
      </w:tr>
      <w:tr w:rsidR="006A5908" w:rsidRPr="007C35B1" w14:paraId="7FFA832C"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6D4D46F6"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Handover margin (dB)</w:t>
            </w:r>
          </w:p>
        </w:tc>
        <w:tc>
          <w:tcPr>
            <w:tcW w:w="3562" w:type="dxa"/>
            <w:tcBorders>
              <w:top w:val="nil"/>
              <w:left w:val="nil"/>
              <w:bottom w:val="single" w:sz="4" w:space="0" w:color="auto"/>
              <w:right w:val="single" w:sz="4" w:space="0" w:color="auto"/>
            </w:tcBorders>
            <w:shd w:val="clear" w:color="auto" w:fill="auto"/>
            <w:vAlign w:val="center"/>
            <w:hideMark/>
          </w:tcPr>
          <w:p w14:paraId="48A82B80"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0</w:t>
            </w:r>
            <w:r>
              <w:rPr>
                <w:rFonts w:ascii="Arial" w:eastAsia="SimSun" w:hAnsi="Arial" w:cs="Arial" w:hint="eastAsia"/>
                <w:sz w:val="18"/>
                <w:szCs w:val="18"/>
                <w:lang w:eastAsia="zh-CN"/>
              </w:rPr>
              <w:t xml:space="preserve"> </w:t>
            </w:r>
            <w:r w:rsidRPr="009945E8">
              <w:rPr>
                <w:rFonts w:ascii="Arial" w:eastAsia="SimSun" w:hAnsi="Arial" w:cs="Arial"/>
                <w:sz w:val="18"/>
                <w:szCs w:val="18"/>
                <w:lang w:eastAsia="zh-CN"/>
              </w:rPr>
              <w:t xml:space="preserve">(i.e., </w:t>
            </w:r>
            <w:r>
              <w:rPr>
                <w:rFonts w:ascii="Arial" w:eastAsia="SimSun" w:hAnsi="Arial" w:cs="Arial" w:hint="eastAsia"/>
                <w:sz w:val="18"/>
                <w:szCs w:val="18"/>
                <w:lang w:eastAsia="zh-CN"/>
              </w:rPr>
              <w:t xml:space="preserve">the </w:t>
            </w:r>
            <w:r w:rsidRPr="009945E8">
              <w:rPr>
                <w:rFonts w:ascii="Arial" w:eastAsia="SimSun" w:hAnsi="Arial" w:cs="Arial"/>
                <w:sz w:val="18"/>
                <w:szCs w:val="18"/>
                <w:lang w:eastAsia="zh-CN"/>
              </w:rPr>
              <w:t>strongest cell is selected)</w:t>
            </w:r>
          </w:p>
        </w:tc>
        <w:tc>
          <w:tcPr>
            <w:tcW w:w="3481" w:type="dxa"/>
            <w:tcBorders>
              <w:top w:val="nil"/>
              <w:left w:val="nil"/>
              <w:bottom w:val="single" w:sz="4" w:space="0" w:color="auto"/>
              <w:right w:val="single" w:sz="4" w:space="0" w:color="auto"/>
            </w:tcBorders>
            <w:shd w:val="clear" w:color="auto" w:fill="auto"/>
            <w:vAlign w:val="center"/>
            <w:hideMark/>
          </w:tcPr>
          <w:p w14:paraId="7699A922"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0</w:t>
            </w:r>
            <w:r>
              <w:rPr>
                <w:rFonts w:ascii="Arial" w:eastAsia="SimSun" w:hAnsi="Arial" w:cs="Arial" w:hint="eastAsia"/>
                <w:sz w:val="18"/>
                <w:szCs w:val="18"/>
                <w:lang w:eastAsia="zh-CN"/>
              </w:rPr>
              <w:t xml:space="preserve"> </w:t>
            </w:r>
            <w:r w:rsidRPr="009945E8">
              <w:rPr>
                <w:rFonts w:ascii="Arial" w:eastAsia="SimSun" w:hAnsi="Arial" w:cs="Arial"/>
                <w:sz w:val="18"/>
                <w:szCs w:val="18"/>
                <w:lang w:eastAsia="zh-CN"/>
              </w:rPr>
              <w:t xml:space="preserve">(i.e., </w:t>
            </w:r>
            <w:r>
              <w:rPr>
                <w:rFonts w:ascii="Arial" w:eastAsia="SimSun" w:hAnsi="Arial" w:cs="Arial" w:hint="eastAsia"/>
                <w:sz w:val="18"/>
                <w:szCs w:val="18"/>
                <w:lang w:eastAsia="zh-CN"/>
              </w:rPr>
              <w:t xml:space="preserve">the </w:t>
            </w:r>
            <w:r w:rsidRPr="009945E8">
              <w:rPr>
                <w:rFonts w:ascii="Arial" w:eastAsia="SimSun" w:hAnsi="Arial" w:cs="Arial"/>
                <w:sz w:val="18"/>
                <w:szCs w:val="18"/>
                <w:lang w:eastAsia="zh-CN"/>
              </w:rPr>
              <w:t>strongest cell is selected)</w:t>
            </w:r>
          </w:p>
        </w:tc>
      </w:tr>
      <w:tr w:rsidR="006A5908" w:rsidRPr="007C35B1" w14:paraId="3E06958E" w14:textId="77777777" w:rsidTr="00E84D1B">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488718B5" w14:textId="77777777" w:rsidR="006A5908" w:rsidRPr="00DE385E" w:rsidRDefault="006A5908" w:rsidP="00E84D1B">
            <w:pPr>
              <w:rPr>
                <w:rFonts w:ascii="Arial" w:eastAsia="SimSun" w:hAnsi="Arial" w:cs="Arial"/>
                <w:sz w:val="18"/>
                <w:szCs w:val="18"/>
                <w:lang w:eastAsia="zh-CN"/>
              </w:rPr>
            </w:pPr>
            <w:r w:rsidRPr="00DE385E">
              <w:rPr>
                <w:rFonts w:ascii="Arial" w:eastAsia="SimSun" w:hAnsi="Arial" w:cs="Arial"/>
                <w:sz w:val="18"/>
                <w:szCs w:val="18"/>
                <w:lang w:eastAsia="zh-CN"/>
              </w:rPr>
              <w:t>TRxP boresight</w:t>
            </w:r>
          </w:p>
        </w:tc>
        <w:tc>
          <w:tcPr>
            <w:tcW w:w="3562" w:type="dxa"/>
            <w:tcBorders>
              <w:top w:val="nil"/>
              <w:left w:val="nil"/>
              <w:bottom w:val="single" w:sz="4" w:space="0" w:color="auto"/>
              <w:right w:val="single" w:sz="4" w:space="0" w:color="auto"/>
            </w:tcBorders>
            <w:shd w:val="clear" w:color="auto" w:fill="auto"/>
            <w:vAlign w:val="center"/>
            <w:hideMark/>
          </w:tcPr>
          <w:p w14:paraId="01CBBCFC" w14:textId="77777777" w:rsidR="006A5908" w:rsidRDefault="006A5908" w:rsidP="00E84D1B">
            <w:pPr>
              <w:jc w:val="center"/>
              <w:rPr>
                <w:rFonts w:ascii="Arial" w:eastAsia="SimSun" w:hAnsi="Arial" w:cs="Arial"/>
                <w:noProof/>
                <w:sz w:val="18"/>
                <w:szCs w:val="18"/>
                <w:lang w:eastAsia="zh-CN"/>
              </w:rPr>
            </w:pPr>
            <w:r>
              <w:rPr>
                <w:rFonts w:ascii="Arial" w:eastAsia="SimSun" w:hAnsi="Arial" w:cs="Arial" w:hint="eastAsia"/>
                <w:sz w:val="18"/>
                <w:szCs w:val="18"/>
                <w:lang w:eastAsia="zh-CN"/>
              </w:rPr>
              <w:t>30 / 150 / 270 degrees</w:t>
            </w:r>
            <w:r>
              <w:rPr>
                <w:rFonts w:ascii="Arial" w:eastAsia="SimSun" w:hAnsi="Arial" w:cs="Arial" w:hint="eastAsia"/>
                <w:noProof/>
                <w:sz w:val="18"/>
                <w:szCs w:val="18"/>
                <w:lang w:eastAsia="zh-CN"/>
              </w:rPr>
              <w:t xml:space="preserve"> </w:t>
            </w:r>
          </w:p>
          <w:p w14:paraId="001DD23D" w14:textId="77777777" w:rsidR="006A5908" w:rsidRPr="00DE385E" w:rsidRDefault="006A5908" w:rsidP="00E84D1B">
            <w:pPr>
              <w:jc w:val="center"/>
              <w:rPr>
                <w:rFonts w:ascii="Arial" w:eastAsia="SimSun" w:hAnsi="Arial" w:cs="Arial"/>
                <w:sz w:val="18"/>
                <w:szCs w:val="18"/>
                <w:lang w:eastAsia="zh-CN"/>
              </w:rPr>
            </w:pPr>
            <w:r>
              <w:rPr>
                <w:rFonts w:ascii="Arial" w:eastAsia="SimSun" w:hAnsi="Arial" w:cs="Arial" w:hint="eastAsia"/>
                <w:noProof/>
                <w:sz w:val="18"/>
                <w:szCs w:val="18"/>
              </w:rPr>
              <w:drawing>
                <wp:inline distT="0" distB="0" distL="0" distR="0" wp14:anchorId="26FC84A7" wp14:editId="4079CB84">
                  <wp:extent cx="561975" cy="349250"/>
                  <wp:effectExtent l="19050" t="0" r="9525" b="0"/>
                  <wp:docPr id="23"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84"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3481" w:type="dxa"/>
            <w:tcBorders>
              <w:top w:val="nil"/>
              <w:left w:val="nil"/>
              <w:bottom w:val="single" w:sz="4" w:space="0" w:color="auto"/>
              <w:right w:val="single" w:sz="4" w:space="0" w:color="auto"/>
            </w:tcBorders>
            <w:shd w:val="clear" w:color="auto" w:fill="auto"/>
            <w:vAlign w:val="center"/>
            <w:hideMark/>
          </w:tcPr>
          <w:p w14:paraId="1317149B" w14:textId="77777777" w:rsidR="006A5908" w:rsidRDefault="006A5908" w:rsidP="00E84D1B">
            <w:pPr>
              <w:jc w:val="center"/>
              <w:rPr>
                <w:rFonts w:ascii="Arial" w:eastAsia="SimSun" w:hAnsi="Arial" w:cs="Arial"/>
                <w:noProof/>
                <w:sz w:val="18"/>
                <w:szCs w:val="18"/>
                <w:lang w:eastAsia="zh-CN"/>
              </w:rPr>
            </w:pPr>
            <w:r>
              <w:rPr>
                <w:rFonts w:ascii="Arial" w:eastAsia="SimSun" w:hAnsi="Arial" w:cs="Arial" w:hint="eastAsia"/>
                <w:sz w:val="18"/>
                <w:szCs w:val="18"/>
                <w:lang w:eastAsia="zh-CN"/>
              </w:rPr>
              <w:t>30 / 150 / 270 degrees</w:t>
            </w:r>
            <w:r>
              <w:rPr>
                <w:rFonts w:ascii="Arial" w:eastAsia="SimSun" w:hAnsi="Arial" w:cs="Arial" w:hint="eastAsia"/>
                <w:noProof/>
                <w:sz w:val="18"/>
                <w:szCs w:val="18"/>
                <w:lang w:eastAsia="zh-CN"/>
              </w:rPr>
              <w:t xml:space="preserve"> </w:t>
            </w:r>
          </w:p>
          <w:p w14:paraId="777E2962" w14:textId="77777777" w:rsidR="006A5908" w:rsidRPr="00DE385E" w:rsidRDefault="006A5908" w:rsidP="00E84D1B">
            <w:pPr>
              <w:jc w:val="center"/>
              <w:rPr>
                <w:rFonts w:ascii="Arial" w:eastAsia="SimSun" w:hAnsi="Arial" w:cs="Arial"/>
                <w:sz w:val="18"/>
                <w:szCs w:val="18"/>
                <w:lang w:eastAsia="zh-CN"/>
              </w:rPr>
            </w:pPr>
            <w:r>
              <w:rPr>
                <w:rFonts w:ascii="Arial" w:eastAsia="SimSun" w:hAnsi="Arial" w:cs="Arial" w:hint="eastAsia"/>
                <w:noProof/>
                <w:sz w:val="18"/>
                <w:szCs w:val="18"/>
              </w:rPr>
              <w:drawing>
                <wp:inline distT="0" distB="0" distL="0" distR="0" wp14:anchorId="1B81606C" wp14:editId="4D5CBE10">
                  <wp:extent cx="561975" cy="349250"/>
                  <wp:effectExtent l="19050" t="0" r="9525" b="0"/>
                  <wp:docPr id="24"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84"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6A5908" w:rsidRPr="007C35B1" w14:paraId="7FE766C4" w14:textId="77777777" w:rsidTr="00E84D1B">
        <w:trPr>
          <w:trHeight w:val="510"/>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1DA4334B"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UT attachment</w:t>
            </w:r>
          </w:p>
        </w:tc>
        <w:tc>
          <w:tcPr>
            <w:tcW w:w="3562" w:type="dxa"/>
            <w:tcBorders>
              <w:top w:val="nil"/>
              <w:left w:val="nil"/>
              <w:bottom w:val="single" w:sz="4" w:space="0" w:color="auto"/>
              <w:right w:val="single" w:sz="4" w:space="0" w:color="auto"/>
            </w:tcBorders>
            <w:shd w:val="clear" w:color="auto" w:fill="auto"/>
            <w:vAlign w:val="center"/>
            <w:hideMark/>
          </w:tcPr>
          <w:p w14:paraId="3F507B65"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Based on RSRP (formula</w:t>
            </w:r>
            <w:r>
              <w:rPr>
                <w:rFonts w:ascii="Arial" w:eastAsia="SimSun" w:hAnsi="Arial" w:cs="Arial" w:hint="eastAsia"/>
                <w:sz w:val="18"/>
                <w:szCs w:val="18"/>
                <w:lang w:eastAsia="zh-CN"/>
              </w:rPr>
              <w:t xml:space="preserve"> </w:t>
            </w:r>
            <w:r w:rsidRPr="00FD4907">
              <w:rPr>
                <w:rFonts w:ascii="Arial" w:eastAsia="SimSun" w:hAnsi="Arial" w:cs="Arial"/>
                <w:sz w:val="18"/>
                <w:szCs w:val="18"/>
                <w:lang w:eastAsia="zh-CN"/>
              </w:rPr>
              <w:t>(8.1-1)</w:t>
            </w:r>
            <w:r>
              <w:rPr>
                <w:rFonts w:ascii="Arial" w:eastAsia="SimSun" w:hAnsi="Arial" w:cs="Arial" w:hint="eastAsia"/>
                <w:sz w:val="18"/>
                <w:szCs w:val="18"/>
                <w:lang w:eastAsia="zh-CN"/>
              </w:rPr>
              <w:t xml:space="preserve"> in TR36.873</w:t>
            </w:r>
            <w:r w:rsidRPr="007C35B1">
              <w:rPr>
                <w:rFonts w:ascii="Arial" w:eastAsia="SimSun" w:hAnsi="Arial" w:cs="Arial"/>
                <w:sz w:val="18"/>
                <w:szCs w:val="18"/>
                <w:lang w:eastAsia="zh-CN"/>
              </w:rPr>
              <w:t>) from port 0</w:t>
            </w:r>
          </w:p>
        </w:tc>
        <w:tc>
          <w:tcPr>
            <w:tcW w:w="3481" w:type="dxa"/>
            <w:tcBorders>
              <w:top w:val="nil"/>
              <w:left w:val="nil"/>
              <w:bottom w:val="single" w:sz="4" w:space="0" w:color="auto"/>
              <w:right w:val="single" w:sz="4" w:space="0" w:color="auto"/>
            </w:tcBorders>
            <w:shd w:val="clear" w:color="auto" w:fill="auto"/>
            <w:vAlign w:val="center"/>
            <w:hideMark/>
          </w:tcPr>
          <w:p w14:paraId="0D9A9F8C"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Based on RSRP (formula</w:t>
            </w:r>
            <w:r>
              <w:rPr>
                <w:rFonts w:ascii="Arial" w:eastAsia="SimSun" w:hAnsi="Arial" w:cs="Arial" w:hint="eastAsia"/>
                <w:sz w:val="18"/>
                <w:szCs w:val="18"/>
                <w:lang w:eastAsia="zh-CN"/>
              </w:rPr>
              <w:t xml:space="preserve"> </w:t>
            </w:r>
            <w:r w:rsidRPr="00FD4907">
              <w:rPr>
                <w:rFonts w:ascii="Arial" w:eastAsia="SimSun" w:hAnsi="Arial" w:cs="Arial"/>
                <w:sz w:val="18"/>
                <w:szCs w:val="18"/>
                <w:lang w:eastAsia="zh-CN"/>
              </w:rPr>
              <w:t>(8.1-1)</w:t>
            </w:r>
            <w:r>
              <w:rPr>
                <w:rFonts w:ascii="Arial" w:eastAsia="SimSun" w:hAnsi="Arial" w:cs="Arial" w:hint="eastAsia"/>
                <w:sz w:val="18"/>
                <w:szCs w:val="18"/>
                <w:lang w:eastAsia="zh-CN"/>
              </w:rPr>
              <w:t xml:space="preserve"> in TR36.873</w:t>
            </w:r>
            <w:r w:rsidRPr="007C35B1">
              <w:rPr>
                <w:rFonts w:ascii="Arial" w:eastAsia="SimSun" w:hAnsi="Arial" w:cs="Arial"/>
                <w:sz w:val="18"/>
                <w:szCs w:val="18"/>
                <w:lang w:eastAsia="zh-CN"/>
              </w:rPr>
              <w:t>) from port 0</w:t>
            </w:r>
          </w:p>
        </w:tc>
      </w:tr>
      <w:tr w:rsidR="006A5908" w:rsidRPr="007C35B1" w14:paraId="58541AA4" w14:textId="77777777" w:rsidTr="00E84D1B">
        <w:trPr>
          <w:trHeight w:val="143"/>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6B5E7426"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Wrapping around method</w:t>
            </w:r>
          </w:p>
        </w:tc>
        <w:tc>
          <w:tcPr>
            <w:tcW w:w="3562" w:type="dxa"/>
            <w:tcBorders>
              <w:top w:val="nil"/>
              <w:left w:val="nil"/>
              <w:bottom w:val="single" w:sz="4" w:space="0" w:color="auto"/>
              <w:right w:val="single" w:sz="4" w:space="0" w:color="auto"/>
            </w:tcBorders>
            <w:shd w:val="clear" w:color="auto" w:fill="auto"/>
            <w:vAlign w:val="center"/>
            <w:hideMark/>
          </w:tcPr>
          <w:p w14:paraId="219AB4E4"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Geographical distance based wrapping</w:t>
            </w:r>
          </w:p>
        </w:tc>
        <w:tc>
          <w:tcPr>
            <w:tcW w:w="3481" w:type="dxa"/>
            <w:tcBorders>
              <w:top w:val="nil"/>
              <w:left w:val="nil"/>
              <w:bottom w:val="single" w:sz="4" w:space="0" w:color="auto"/>
              <w:right w:val="single" w:sz="4" w:space="0" w:color="auto"/>
            </w:tcBorders>
            <w:shd w:val="clear" w:color="auto" w:fill="auto"/>
            <w:vAlign w:val="center"/>
            <w:hideMark/>
          </w:tcPr>
          <w:p w14:paraId="471A55A3"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Geographical distance based wrapping</w:t>
            </w:r>
          </w:p>
        </w:tc>
      </w:tr>
      <w:tr w:rsidR="006A5908" w:rsidRPr="007C35B1" w14:paraId="4F700D14" w14:textId="77777777" w:rsidTr="00E84D1B">
        <w:trPr>
          <w:trHeight w:val="510"/>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2D8EE9E9"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Minimum distance of TRxP and UE</w:t>
            </w:r>
          </w:p>
        </w:tc>
        <w:tc>
          <w:tcPr>
            <w:tcW w:w="3562" w:type="dxa"/>
            <w:tcBorders>
              <w:top w:val="nil"/>
              <w:left w:val="nil"/>
              <w:bottom w:val="single" w:sz="4" w:space="0" w:color="auto"/>
              <w:right w:val="single" w:sz="4" w:space="0" w:color="auto"/>
            </w:tcBorders>
            <w:shd w:val="clear" w:color="auto" w:fill="auto"/>
            <w:vAlign w:val="center"/>
            <w:hideMark/>
          </w:tcPr>
          <w:p w14:paraId="5EB04B70" w14:textId="77777777" w:rsidR="006A5908" w:rsidRPr="007C35B1" w:rsidRDefault="006A5908" w:rsidP="00E84D1B">
            <w:pPr>
              <w:jc w:val="center"/>
              <w:rPr>
                <w:rFonts w:ascii="Arial" w:eastAsia="SimSun" w:hAnsi="Arial" w:cs="Arial"/>
                <w:sz w:val="18"/>
                <w:szCs w:val="18"/>
                <w:lang w:eastAsia="zh-CN"/>
              </w:rPr>
            </w:pPr>
            <w:r>
              <w:rPr>
                <w:rFonts w:ascii="Arial" w:eastAsia="SimSun" w:hAnsi="Arial" w:cs="Arial" w:hint="eastAsia"/>
                <w:sz w:val="18"/>
                <w:szCs w:val="18"/>
                <w:lang w:eastAsia="zh-CN"/>
              </w:rPr>
              <w:t>d</w:t>
            </w:r>
            <w:r w:rsidRPr="00093DCD">
              <w:rPr>
                <w:rFonts w:ascii="Arial" w:eastAsia="SimSun" w:hAnsi="Arial" w:cs="Arial" w:hint="eastAsia"/>
                <w:sz w:val="18"/>
                <w:szCs w:val="18"/>
                <w:vertAlign w:val="subscript"/>
                <w:lang w:eastAsia="zh-CN"/>
              </w:rPr>
              <w:t>2D_min</w:t>
            </w:r>
            <w:r>
              <w:rPr>
                <w:rFonts w:ascii="Arial" w:eastAsia="SimSun" w:hAnsi="Arial" w:cs="Arial" w:hint="eastAsia"/>
                <w:sz w:val="18"/>
                <w:szCs w:val="18"/>
                <w:lang w:eastAsia="zh-CN"/>
              </w:rPr>
              <w:t>=10m</w:t>
            </w:r>
            <w:r w:rsidRPr="007C35B1" w:rsidDel="00E05493">
              <w:rPr>
                <w:rFonts w:ascii="Arial" w:eastAsia="SimSun" w:hAnsi="Arial" w:cs="Arial"/>
                <w:sz w:val="18"/>
                <w:szCs w:val="18"/>
                <w:lang w:eastAsia="zh-CN"/>
              </w:rPr>
              <w:t xml:space="preserve"> </w:t>
            </w:r>
          </w:p>
        </w:tc>
        <w:tc>
          <w:tcPr>
            <w:tcW w:w="3481" w:type="dxa"/>
            <w:tcBorders>
              <w:top w:val="nil"/>
              <w:left w:val="nil"/>
              <w:bottom w:val="single" w:sz="4" w:space="0" w:color="auto"/>
              <w:right w:val="single" w:sz="4" w:space="0" w:color="auto"/>
            </w:tcBorders>
            <w:shd w:val="clear" w:color="auto" w:fill="auto"/>
            <w:vAlign w:val="center"/>
            <w:hideMark/>
          </w:tcPr>
          <w:p w14:paraId="2C4ADF94" w14:textId="77777777" w:rsidR="006A5908" w:rsidRPr="007C35B1" w:rsidRDefault="006A5908" w:rsidP="00E84D1B">
            <w:pPr>
              <w:jc w:val="center"/>
              <w:rPr>
                <w:rFonts w:ascii="Arial" w:eastAsia="SimSun" w:hAnsi="Arial" w:cs="Arial"/>
                <w:sz w:val="18"/>
                <w:szCs w:val="18"/>
                <w:lang w:eastAsia="zh-CN"/>
              </w:rPr>
            </w:pPr>
            <w:r>
              <w:rPr>
                <w:rFonts w:ascii="Arial" w:eastAsia="SimSun" w:hAnsi="Arial" w:cs="Arial" w:hint="eastAsia"/>
                <w:sz w:val="18"/>
                <w:szCs w:val="18"/>
                <w:lang w:eastAsia="zh-CN"/>
              </w:rPr>
              <w:t>d</w:t>
            </w:r>
            <w:r w:rsidRPr="00093DCD">
              <w:rPr>
                <w:rFonts w:ascii="Arial" w:eastAsia="SimSun" w:hAnsi="Arial" w:cs="Arial" w:hint="eastAsia"/>
                <w:sz w:val="18"/>
                <w:szCs w:val="18"/>
                <w:vertAlign w:val="subscript"/>
                <w:lang w:eastAsia="zh-CN"/>
              </w:rPr>
              <w:t>2D_min</w:t>
            </w:r>
            <w:r>
              <w:rPr>
                <w:rFonts w:ascii="Arial" w:eastAsia="SimSun" w:hAnsi="Arial" w:cs="Arial" w:hint="eastAsia"/>
                <w:sz w:val="18"/>
                <w:szCs w:val="18"/>
                <w:lang w:eastAsia="zh-CN"/>
              </w:rPr>
              <w:t>=10m</w:t>
            </w:r>
            <w:r w:rsidRPr="007C35B1" w:rsidDel="000E4362">
              <w:rPr>
                <w:rFonts w:ascii="Arial" w:eastAsia="SimSun" w:hAnsi="Arial" w:cs="Arial"/>
                <w:sz w:val="18"/>
                <w:szCs w:val="18"/>
                <w:lang w:eastAsia="zh-CN"/>
              </w:rPr>
              <w:t xml:space="preserve"> </w:t>
            </w:r>
          </w:p>
        </w:tc>
      </w:tr>
      <w:tr w:rsidR="006A5908" w:rsidRPr="007C35B1" w14:paraId="12AD176C" w14:textId="77777777" w:rsidTr="00E84D1B">
        <w:trPr>
          <w:trHeight w:val="285"/>
        </w:trPr>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89B7" w14:textId="77777777" w:rsidR="006A5908" w:rsidRPr="007C35B1" w:rsidRDefault="006A5908" w:rsidP="00E84D1B">
            <w:pPr>
              <w:rPr>
                <w:rFonts w:ascii="Arial" w:eastAsia="SimSun" w:hAnsi="Arial" w:cs="Arial"/>
                <w:sz w:val="18"/>
                <w:szCs w:val="18"/>
                <w:lang w:eastAsia="zh-CN"/>
              </w:rPr>
            </w:pPr>
            <w:r w:rsidRPr="007C35B1">
              <w:rPr>
                <w:rFonts w:ascii="Arial" w:eastAsia="SimSun" w:hAnsi="Arial" w:cs="Arial"/>
                <w:sz w:val="18"/>
                <w:szCs w:val="18"/>
                <w:lang w:eastAsia="zh-CN"/>
              </w:rPr>
              <w:t>Polarized antenna model</w:t>
            </w:r>
          </w:p>
        </w:tc>
        <w:tc>
          <w:tcPr>
            <w:tcW w:w="3562" w:type="dxa"/>
            <w:tcBorders>
              <w:top w:val="single" w:sz="4" w:space="0" w:color="auto"/>
              <w:left w:val="nil"/>
              <w:bottom w:val="single" w:sz="4" w:space="0" w:color="auto"/>
              <w:right w:val="single" w:sz="4" w:space="0" w:color="auto"/>
            </w:tcBorders>
            <w:shd w:val="clear" w:color="auto" w:fill="auto"/>
            <w:vAlign w:val="center"/>
            <w:hideMark/>
          </w:tcPr>
          <w:p w14:paraId="1459F5F8"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Model-2 in TR36.873</w:t>
            </w:r>
          </w:p>
        </w:tc>
        <w:tc>
          <w:tcPr>
            <w:tcW w:w="3481" w:type="dxa"/>
            <w:tcBorders>
              <w:top w:val="single" w:sz="4" w:space="0" w:color="auto"/>
              <w:left w:val="nil"/>
              <w:bottom w:val="single" w:sz="4" w:space="0" w:color="auto"/>
              <w:right w:val="single" w:sz="4" w:space="0" w:color="auto"/>
            </w:tcBorders>
            <w:shd w:val="clear" w:color="auto" w:fill="auto"/>
            <w:vAlign w:val="center"/>
            <w:hideMark/>
          </w:tcPr>
          <w:p w14:paraId="5A3DDF51" w14:textId="77777777" w:rsidR="006A5908" w:rsidRPr="007C35B1" w:rsidRDefault="006A5908" w:rsidP="00E84D1B">
            <w:pPr>
              <w:jc w:val="center"/>
              <w:rPr>
                <w:rFonts w:ascii="Arial" w:eastAsia="SimSun" w:hAnsi="Arial" w:cs="Arial"/>
                <w:sz w:val="18"/>
                <w:szCs w:val="18"/>
                <w:lang w:eastAsia="zh-CN"/>
              </w:rPr>
            </w:pPr>
            <w:r w:rsidRPr="007C35B1">
              <w:rPr>
                <w:rFonts w:ascii="Arial" w:eastAsia="SimSun" w:hAnsi="Arial" w:cs="Arial"/>
                <w:sz w:val="18"/>
                <w:szCs w:val="18"/>
                <w:lang w:eastAsia="zh-CN"/>
              </w:rPr>
              <w:t>Model-2 in TR36.873</w:t>
            </w:r>
          </w:p>
        </w:tc>
      </w:tr>
      <w:tr w:rsidR="006A5908" w:rsidRPr="007C35B1" w14:paraId="095DE60D" w14:textId="77777777" w:rsidTr="00E84D1B">
        <w:trPr>
          <w:trHeight w:val="285"/>
        </w:trPr>
        <w:tc>
          <w:tcPr>
            <w:tcW w:w="2415" w:type="dxa"/>
            <w:tcBorders>
              <w:top w:val="single" w:sz="4" w:space="0" w:color="auto"/>
              <w:left w:val="single" w:sz="4" w:space="0" w:color="auto"/>
              <w:bottom w:val="single" w:sz="4" w:space="0" w:color="auto"/>
              <w:right w:val="single" w:sz="4" w:space="0" w:color="auto"/>
            </w:tcBorders>
            <w:shd w:val="clear" w:color="auto" w:fill="FFFF00"/>
            <w:vAlign w:val="center"/>
          </w:tcPr>
          <w:p w14:paraId="15683A6B" w14:textId="77777777" w:rsidR="006A5908" w:rsidRPr="007C35B1" w:rsidRDefault="006A5908" w:rsidP="00E84D1B">
            <w:pPr>
              <w:rPr>
                <w:rFonts w:ascii="Arial" w:eastAsia="SimSun" w:hAnsi="Arial" w:cs="Arial"/>
                <w:sz w:val="18"/>
                <w:szCs w:val="18"/>
                <w:lang w:eastAsia="zh-CN"/>
              </w:rPr>
            </w:pPr>
            <w:r w:rsidRPr="000B019C">
              <w:rPr>
                <w:rFonts w:ascii="Arial" w:eastAsia="SimSun" w:hAnsi="Arial" w:cs="Arial"/>
                <w:sz w:val="18"/>
                <w:szCs w:val="18"/>
                <w:lang w:eastAsia="zh-CN"/>
              </w:rPr>
              <w:t>UL PUSCH power control parameters</w:t>
            </w:r>
          </w:p>
        </w:tc>
        <w:tc>
          <w:tcPr>
            <w:tcW w:w="7043" w:type="dxa"/>
            <w:gridSpan w:val="2"/>
            <w:tcBorders>
              <w:top w:val="single" w:sz="4" w:space="0" w:color="auto"/>
              <w:left w:val="nil"/>
              <w:bottom w:val="single" w:sz="4" w:space="0" w:color="auto"/>
              <w:right w:val="single" w:sz="4" w:space="0" w:color="auto"/>
            </w:tcBorders>
            <w:shd w:val="clear" w:color="auto" w:fill="FFFF00"/>
            <w:vAlign w:val="center"/>
          </w:tcPr>
          <w:p w14:paraId="5A95C67A" w14:textId="77777777" w:rsidR="006A5908" w:rsidRDefault="006A5908" w:rsidP="00E84D1B">
            <w:pPr>
              <w:jc w:val="center"/>
              <w:rPr>
                <w:rFonts w:ascii="Arial" w:eastAsia="SimSun" w:hAnsi="Arial" w:cs="Arial"/>
                <w:sz w:val="18"/>
                <w:szCs w:val="18"/>
                <w:lang w:eastAsia="zh-CN"/>
              </w:rPr>
            </w:pPr>
            <m:oMath>
              <m:r>
                <w:rPr>
                  <w:rFonts w:ascii="Cambria Math" w:eastAsia="SimSun" w:hAnsi="Cambria Math" w:cs="Arial"/>
                  <w:szCs w:val="18"/>
                  <w:lang w:eastAsia="zh-CN"/>
                </w:rPr>
                <m:t>α</m:t>
              </m:r>
            </m:oMath>
            <w:r w:rsidRPr="000B019C">
              <w:rPr>
                <w:rFonts w:ascii="Arial" w:eastAsia="SimSun" w:hAnsi="Arial" w:cs="Arial"/>
                <w:sz w:val="18"/>
                <w:szCs w:val="18"/>
                <w:lang w:eastAsia="zh-CN"/>
              </w:rPr>
              <w:t xml:space="preserve">=1.0, </w:t>
            </w:r>
            <w:r w:rsidRPr="000B019C">
              <w:rPr>
                <w:rFonts w:ascii="Times New Roman" w:eastAsia="SimSun" w:hAnsi="Times New Roman"/>
                <w:i/>
                <w:sz w:val="20"/>
                <w:szCs w:val="18"/>
                <w:lang w:eastAsia="zh-CN"/>
              </w:rPr>
              <w:t>P</w:t>
            </w:r>
            <w:r w:rsidRPr="000B019C">
              <w:rPr>
                <w:rFonts w:ascii="Times New Roman" w:eastAsia="SimSun" w:hAnsi="Times New Roman"/>
                <w:i/>
                <w:sz w:val="20"/>
                <w:szCs w:val="18"/>
                <w:vertAlign w:val="subscript"/>
                <w:lang w:eastAsia="zh-CN"/>
              </w:rPr>
              <w:t>0,PUSCH</w:t>
            </w:r>
            <w:r w:rsidRPr="000B019C">
              <w:rPr>
                <w:rFonts w:ascii="Arial" w:eastAsia="SimSun" w:hAnsi="Arial" w:cs="Arial"/>
                <w:sz w:val="18"/>
                <w:szCs w:val="18"/>
                <w:lang w:eastAsia="zh-CN"/>
              </w:rPr>
              <w:t xml:space="preserve">=-106 </w:t>
            </w:r>
            <w:r>
              <w:rPr>
                <w:rFonts w:ascii="Arial" w:eastAsia="SimSun" w:hAnsi="Arial" w:cs="Arial"/>
                <w:sz w:val="18"/>
                <w:szCs w:val="18"/>
                <w:lang w:eastAsia="zh-CN"/>
              </w:rPr>
              <w:t>dBm</w:t>
            </w:r>
          </w:p>
          <w:p w14:paraId="3EEC2B95" w14:textId="77777777" w:rsidR="006A5908" w:rsidRPr="000B019C" w:rsidRDefault="006A5908" w:rsidP="00E84D1B">
            <w:pPr>
              <w:jc w:val="center"/>
              <w:rPr>
                <w:rFonts w:ascii="Arial" w:eastAsia="SimSun" w:hAnsi="Arial" w:cs="Arial"/>
                <w:sz w:val="18"/>
                <w:szCs w:val="18"/>
                <w:lang w:eastAsia="zh-CN"/>
              </w:rPr>
            </w:pPr>
            <w:r w:rsidRPr="000B019C">
              <w:rPr>
                <w:rFonts w:ascii="Arial" w:eastAsia="SimSun" w:hAnsi="Arial" w:cs="Arial"/>
                <w:sz w:val="18"/>
                <w:szCs w:val="18"/>
                <w:lang w:eastAsia="zh-CN"/>
              </w:rPr>
              <w:t>(suggested value for UL SINR CDF distribution derivation and calibration)</w:t>
            </w:r>
          </w:p>
          <w:p w14:paraId="0550D73D" w14:textId="77777777" w:rsidR="006A5908" w:rsidRPr="007C35B1" w:rsidRDefault="006A5908" w:rsidP="00E84D1B">
            <w:pPr>
              <w:jc w:val="center"/>
              <w:rPr>
                <w:rFonts w:ascii="Arial" w:eastAsia="SimSun" w:hAnsi="Arial" w:cs="Arial"/>
                <w:sz w:val="18"/>
                <w:szCs w:val="18"/>
                <w:lang w:eastAsia="zh-CN"/>
              </w:rPr>
            </w:pPr>
            <w:r w:rsidRPr="000B019C">
              <w:rPr>
                <w:rFonts w:ascii="Arial" w:eastAsia="SimSun" w:hAnsi="Arial" w:cs="Arial"/>
                <w:sz w:val="18"/>
                <w:szCs w:val="18"/>
                <w:lang w:eastAsia="zh-CN"/>
              </w:rPr>
              <w:t>Other values are not precluded. If other values are used, it shall be reported.</w:t>
            </w:r>
          </w:p>
        </w:tc>
      </w:tr>
      <w:tr w:rsidR="006A5908" w:rsidRPr="007C35B1" w14:paraId="60D6AECB" w14:textId="77777777" w:rsidTr="00E84D1B">
        <w:trPr>
          <w:trHeight w:val="285"/>
        </w:trPr>
        <w:tc>
          <w:tcPr>
            <w:tcW w:w="2415" w:type="dxa"/>
            <w:tcBorders>
              <w:top w:val="single" w:sz="4" w:space="0" w:color="auto"/>
              <w:left w:val="single" w:sz="4" w:space="0" w:color="auto"/>
              <w:bottom w:val="single" w:sz="4" w:space="0" w:color="auto"/>
              <w:right w:val="single" w:sz="4" w:space="0" w:color="auto"/>
            </w:tcBorders>
            <w:shd w:val="clear" w:color="auto" w:fill="FFFF00"/>
            <w:vAlign w:val="center"/>
          </w:tcPr>
          <w:p w14:paraId="724F3E9C" w14:textId="77777777" w:rsidR="006A5908" w:rsidRPr="007C35B1" w:rsidRDefault="006A5908" w:rsidP="00E84D1B">
            <w:pPr>
              <w:rPr>
                <w:rFonts w:ascii="Arial" w:eastAsia="SimSun" w:hAnsi="Arial" w:cs="Arial"/>
                <w:sz w:val="18"/>
                <w:szCs w:val="18"/>
                <w:lang w:eastAsia="zh-CN"/>
              </w:rPr>
            </w:pPr>
            <w:r>
              <w:rPr>
                <w:rFonts w:ascii="Arial" w:eastAsia="SimSun" w:hAnsi="Arial" w:cs="Arial"/>
                <w:sz w:val="18"/>
                <w:szCs w:val="18"/>
                <w:lang w:eastAsia="zh-CN"/>
              </w:rPr>
              <w:t>UL BW Allocation</w:t>
            </w:r>
          </w:p>
        </w:tc>
        <w:tc>
          <w:tcPr>
            <w:tcW w:w="7043" w:type="dxa"/>
            <w:gridSpan w:val="2"/>
            <w:tcBorders>
              <w:top w:val="single" w:sz="4" w:space="0" w:color="auto"/>
              <w:left w:val="nil"/>
              <w:bottom w:val="single" w:sz="4" w:space="0" w:color="auto"/>
              <w:right w:val="single" w:sz="4" w:space="0" w:color="auto"/>
            </w:tcBorders>
            <w:shd w:val="clear" w:color="auto" w:fill="FFFF00"/>
            <w:vAlign w:val="center"/>
          </w:tcPr>
          <w:p w14:paraId="6521E839" w14:textId="77777777" w:rsidR="006A5908" w:rsidRPr="007C35B1" w:rsidRDefault="006A5908" w:rsidP="00E84D1B">
            <w:pPr>
              <w:jc w:val="center"/>
              <w:rPr>
                <w:rFonts w:ascii="Arial" w:eastAsia="SimSun" w:hAnsi="Arial" w:cs="Arial"/>
                <w:sz w:val="18"/>
                <w:szCs w:val="18"/>
                <w:lang w:eastAsia="zh-CN"/>
              </w:rPr>
            </w:pPr>
            <w:r w:rsidRPr="000B019C">
              <w:rPr>
                <w:rFonts w:ascii="Arial" w:eastAsia="SimSun" w:hAnsi="Arial" w:cs="Arial"/>
                <w:sz w:val="18"/>
                <w:szCs w:val="18"/>
                <w:lang w:eastAsia="zh-CN"/>
              </w:rPr>
              <w:t>* PUSCH: For system level simulations, the system bandwidth on the UL is equally split between the number of UEs simulated.</w:t>
            </w:r>
          </w:p>
        </w:tc>
      </w:tr>
    </w:tbl>
    <w:p w14:paraId="6A7CFA2A" w14:textId="77777777" w:rsidR="006A5908" w:rsidRPr="006A5908" w:rsidRDefault="006A5908" w:rsidP="006A5908">
      <w:pPr>
        <w:rPr>
          <w:lang w:eastAsia="zh-CN"/>
        </w:rPr>
      </w:pPr>
    </w:p>
    <w:sectPr w:rsidR="006A5908" w:rsidRPr="006A59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2AE0C" w14:textId="77777777" w:rsidR="00C52D49" w:rsidRDefault="00C52D49" w:rsidP="004A40D4">
      <w:r>
        <w:separator/>
      </w:r>
    </w:p>
  </w:endnote>
  <w:endnote w:type="continuationSeparator" w:id="0">
    <w:p w14:paraId="7104DF9C" w14:textId="77777777" w:rsidR="00C52D49" w:rsidRDefault="00C52D49" w:rsidP="004A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E3D0C" w14:textId="77777777" w:rsidR="00C52D49" w:rsidRDefault="00C52D49" w:rsidP="004A40D4">
      <w:r>
        <w:separator/>
      </w:r>
    </w:p>
  </w:footnote>
  <w:footnote w:type="continuationSeparator" w:id="0">
    <w:p w14:paraId="1417F1A0" w14:textId="77777777" w:rsidR="00C52D49" w:rsidRDefault="00C52D49" w:rsidP="004A40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32AAC"/>
    <w:multiLevelType w:val="hybridMultilevel"/>
    <w:tmpl w:val="916ECC18"/>
    <w:lvl w:ilvl="0" w:tplc="4E266DB4">
      <w:start w:val="3"/>
      <w:numFmt w:val="decimal"/>
      <w:lvlText w:val="%1."/>
      <w:lvlJc w:val="left"/>
      <w:pPr>
        <w:ind w:left="7560" w:hanging="360"/>
      </w:pPr>
      <w:rPr>
        <w:rFonts w:hint="default"/>
      </w:rPr>
    </w:lvl>
    <w:lvl w:ilvl="1" w:tplc="04090019" w:tentative="1">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1" w15:restartNumberingAfterBreak="0">
    <w:nsid w:val="15504890"/>
    <w:multiLevelType w:val="hybridMultilevel"/>
    <w:tmpl w:val="EFA0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4" w15:restartNumberingAfterBreak="0">
    <w:nsid w:val="31F076D8"/>
    <w:multiLevelType w:val="multilevel"/>
    <w:tmpl w:val="915605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pStyle w:val="Style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CC5000B"/>
    <w:multiLevelType w:val="hybridMultilevel"/>
    <w:tmpl w:val="AE2673FC"/>
    <w:lvl w:ilvl="0" w:tplc="0409000F">
      <w:start w:val="1"/>
      <w:numFmt w:val="decimal"/>
      <w:lvlText w:val="%1."/>
      <w:lvlJc w:val="left"/>
      <w:pPr>
        <w:ind w:left="720" w:hanging="360"/>
      </w:pPr>
      <w:rPr>
        <w:rFont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5C397C"/>
    <w:multiLevelType w:val="hybridMultilevel"/>
    <w:tmpl w:val="2CE24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B64B0C"/>
    <w:multiLevelType w:val="hybridMultilevel"/>
    <w:tmpl w:val="AC1C3CD8"/>
    <w:lvl w:ilvl="0" w:tplc="1A103EC0">
      <w:start w:val="4"/>
      <w:numFmt w:val="decimal"/>
      <w:lvlText w:val="%1."/>
      <w:lvlJc w:val="left"/>
      <w:pPr>
        <w:ind w:left="7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57475"/>
    <w:multiLevelType w:val="hybridMultilevel"/>
    <w:tmpl w:val="E1586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7"/>
  </w:num>
  <w:num w:numId="5">
    <w:abstractNumId w:val="12"/>
  </w:num>
  <w:num w:numId="6">
    <w:abstractNumId w:val="5"/>
  </w:num>
  <w:num w:numId="7">
    <w:abstractNumId w:val="8"/>
  </w:num>
  <w:num w:numId="8">
    <w:abstractNumId w:val="0"/>
  </w:num>
  <w:num w:numId="9">
    <w:abstractNumId w:val="1"/>
  </w:num>
  <w:num w:numId="10">
    <w:abstractNumId w:val="13"/>
  </w:num>
  <w:num w:numId="11">
    <w:abstractNumId w:val="11"/>
  </w:num>
  <w:num w:numId="12">
    <w:abstractNumId w:val="3"/>
  </w:num>
  <w:num w:numId="13">
    <w:abstractNumId w:val="2"/>
  </w:num>
  <w:num w:numId="14">
    <w:abstractNumId w:val="10"/>
  </w:num>
  <w:num w:numId="1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5D3"/>
    <w:rsid w:val="000068CF"/>
    <w:rsid w:val="000129E0"/>
    <w:rsid w:val="00012D2D"/>
    <w:rsid w:val="00020508"/>
    <w:rsid w:val="0002053B"/>
    <w:rsid w:val="000262ED"/>
    <w:rsid w:val="0003745F"/>
    <w:rsid w:val="000429C5"/>
    <w:rsid w:val="00060E88"/>
    <w:rsid w:val="000A59C5"/>
    <w:rsid w:val="000B6A82"/>
    <w:rsid w:val="000C50E6"/>
    <w:rsid w:val="000D026D"/>
    <w:rsid w:val="000E0327"/>
    <w:rsid w:val="000E7AAE"/>
    <w:rsid w:val="001009B3"/>
    <w:rsid w:val="001273EC"/>
    <w:rsid w:val="001402F1"/>
    <w:rsid w:val="00147145"/>
    <w:rsid w:val="001528BD"/>
    <w:rsid w:val="00186B9C"/>
    <w:rsid w:val="001B2541"/>
    <w:rsid w:val="001D7203"/>
    <w:rsid w:val="001F5B44"/>
    <w:rsid w:val="002002AF"/>
    <w:rsid w:val="0023168E"/>
    <w:rsid w:val="0025032F"/>
    <w:rsid w:val="00257E4F"/>
    <w:rsid w:val="002674CA"/>
    <w:rsid w:val="0027780D"/>
    <w:rsid w:val="00283BAA"/>
    <w:rsid w:val="002A58F4"/>
    <w:rsid w:val="002B4F04"/>
    <w:rsid w:val="002C6D41"/>
    <w:rsid w:val="002D7620"/>
    <w:rsid w:val="002E0A10"/>
    <w:rsid w:val="003137BD"/>
    <w:rsid w:val="00331101"/>
    <w:rsid w:val="00333D99"/>
    <w:rsid w:val="00351CFF"/>
    <w:rsid w:val="0037015F"/>
    <w:rsid w:val="00390296"/>
    <w:rsid w:val="003B51F5"/>
    <w:rsid w:val="003C1EF9"/>
    <w:rsid w:val="003D65CC"/>
    <w:rsid w:val="003E7CDD"/>
    <w:rsid w:val="00400D97"/>
    <w:rsid w:val="00415790"/>
    <w:rsid w:val="004171ED"/>
    <w:rsid w:val="00427FDD"/>
    <w:rsid w:val="00430DBA"/>
    <w:rsid w:val="004509B9"/>
    <w:rsid w:val="00451F0B"/>
    <w:rsid w:val="0048417F"/>
    <w:rsid w:val="004A40D4"/>
    <w:rsid w:val="004A4AD3"/>
    <w:rsid w:val="004D1151"/>
    <w:rsid w:val="004D5934"/>
    <w:rsid w:val="005130D2"/>
    <w:rsid w:val="0052239D"/>
    <w:rsid w:val="00553389"/>
    <w:rsid w:val="005D030F"/>
    <w:rsid w:val="005D3AD3"/>
    <w:rsid w:val="005D4133"/>
    <w:rsid w:val="005D65BA"/>
    <w:rsid w:val="006228FD"/>
    <w:rsid w:val="0064265C"/>
    <w:rsid w:val="00670BD3"/>
    <w:rsid w:val="00677747"/>
    <w:rsid w:val="00682C6A"/>
    <w:rsid w:val="006A5908"/>
    <w:rsid w:val="006B66A2"/>
    <w:rsid w:val="006C5657"/>
    <w:rsid w:val="006C57BB"/>
    <w:rsid w:val="006E35D3"/>
    <w:rsid w:val="006E4698"/>
    <w:rsid w:val="007119AB"/>
    <w:rsid w:val="007437DE"/>
    <w:rsid w:val="007577BA"/>
    <w:rsid w:val="0076347C"/>
    <w:rsid w:val="00772AB8"/>
    <w:rsid w:val="0077769F"/>
    <w:rsid w:val="00791335"/>
    <w:rsid w:val="00795C2E"/>
    <w:rsid w:val="007A6538"/>
    <w:rsid w:val="007B51F8"/>
    <w:rsid w:val="007E1580"/>
    <w:rsid w:val="007F27FA"/>
    <w:rsid w:val="00841492"/>
    <w:rsid w:val="00855094"/>
    <w:rsid w:val="008B07E1"/>
    <w:rsid w:val="008E5BF8"/>
    <w:rsid w:val="00990CA3"/>
    <w:rsid w:val="0099284F"/>
    <w:rsid w:val="009E6BC2"/>
    <w:rsid w:val="00A20E26"/>
    <w:rsid w:val="00A601F2"/>
    <w:rsid w:val="00A638A1"/>
    <w:rsid w:val="00A94D4E"/>
    <w:rsid w:val="00A95E90"/>
    <w:rsid w:val="00AB46EE"/>
    <w:rsid w:val="00AB5988"/>
    <w:rsid w:val="00AC419B"/>
    <w:rsid w:val="00B06AA5"/>
    <w:rsid w:val="00B20331"/>
    <w:rsid w:val="00B22761"/>
    <w:rsid w:val="00B31B79"/>
    <w:rsid w:val="00B36785"/>
    <w:rsid w:val="00B555B3"/>
    <w:rsid w:val="00B83A88"/>
    <w:rsid w:val="00C12381"/>
    <w:rsid w:val="00C17629"/>
    <w:rsid w:val="00C31919"/>
    <w:rsid w:val="00C52D49"/>
    <w:rsid w:val="00C54B32"/>
    <w:rsid w:val="00C77DF7"/>
    <w:rsid w:val="00C90441"/>
    <w:rsid w:val="00C976E9"/>
    <w:rsid w:val="00CA11D8"/>
    <w:rsid w:val="00CB7850"/>
    <w:rsid w:val="00CC1A3A"/>
    <w:rsid w:val="00CC794A"/>
    <w:rsid w:val="00D00077"/>
    <w:rsid w:val="00D05BEA"/>
    <w:rsid w:val="00D1168A"/>
    <w:rsid w:val="00D34783"/>
    <w:rsid w:val="00D45BAB"/>
    <w:rsid w:val="00D86058"/>
    <w:rsid w:val="00D901E0"/>
    <w:rsid w:val="00D90A97"/>
    <w:rsid w:val="00DA4168"/>
    <w:rsid w:val="00DB6E2E"/>
    <w:rsid w:val="00DE71D7"/>
    <w:rsid w:val="00E04044"/>
    <w:rsid w:val="00E60B25"/>
    <w:rsid w:val="00E6552E"/>
    <w:rsid w:val="00E74E57"/>
    <w:rsid w:val="00E826FA"/>
    <w:rsid w:val="00E84D1B"/>
    <w:rsid w:val="00E91E71"/>
    <w:rsid w:val="00EB71D8"/>
    <w:rsid w:val="00EC2E2D"/>
    <w:rsid w:val="00EC63F0"/>
    <w:rsid w:val="00ED6C81"/>
    <w:rsid w:val="00EE481E"/>
    <w:rsid w:val="00EF0EC9"/>
    <w:rsid w:val="00F01BFD"/>
    <w:rsid w:val="00F02394"/>
    <w:rsid w:val="00F149F4"/>
    <w:rsid w:val="00F648CE"/>
    <w:rsid w:val="00F74064"/>
    <w:rsid w:val="00FB586D"/>
    <w:rsid w:val="00FD4CC4"/>
    <w:rsid w:val="00FD75FB"/>
    <w:rsid w:val="00FE0370"/>
    <w:rsid w:val="00FE0968"/>
    <w:rsid w:val="00FE1A59"/>
    <w:rsid w:val="00FE1B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2DED7"/>
  <w15:chartTrackingRefBased/>
  <w15:docId w15:val="{61E95016-4794-46CA-B3EB-28055D619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0D4"/>
    <w:rPr>
      <w:sz w:val="24"/>
      <w:szCs w:val="24"/>
    </w:rPr>
  </w:style>
  <w:style w:type="paragraph" w:styleId="Heading1">
    <w:name w:val="heading 1"/>
    <w:aliases w:val="Char,NMP Heading 1,H1,h11,h12,h13,h14,h15,h16,app heading 1,l1,Memo Heading 1,Heading 1_a,heading 1,h17,h111,h121,h131,h141,h151,h161,h18,h112,h122,h132,h142,h152,h162,h19,h113,h123,h133,h143,h153,h163,h1,Alt+1,Alt+11,Alt+12"/>
    <w:basedOn w:val="Normal"/>
    <w:next w:val="Normal"/>
    <w:link w:val="Heading1Char"/>
    <w:qFormat/>
    <w:rsid w:val="004A40D4"/>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aliases w:val="Char Char,Head2A,2,H2,h2,UNDERRUBRIK 1-2,DO NOT USE_h2,h21,H2 Char,h2 Char"/>
    <w:basedOn w:val="Normal"/>
    <w:next w:val="Normal"/>
    <w:link w:val="Heading2Char"/>
    <w:unhideWhenUsed/>
    <w:qFormat/>
    <w:rsid w:val="004A40D4"/>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4A40D4"/>
    <w:pPr>
      <w:keepNext/>
      <w:spacing w:before="240" w:after="60"/>
      <w:outlineLvl w:val="2"/>
    </w:pPr>
    <w:rPr>
      <w:rFonts w:asciiTheme="majorHAnsi" w:eastAsiaTheme="majorEastAsia" w:hAnsiTheme="majorHAnsi" w:cstheme="majorBidi"/>
      <w:b/>
      <w:bCs/>
      <w:sz w:val="26"/>
      <w:szCs w:val="26"/>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4A40D4"/>
    <w:pPr>
      <w:keepNext/>
      <w:spacing w:before="240" w:after="60"/>
      <w:outlineLvl w:val="3"/>
    </w:pPr>
    <w:rPr>
      <w:rFonts w:cstheme="majorBidi"/>
      <w:b/>
      <w:bCs/>
      <w:sz w:val="28"/>
      <w:szCs w:val="28"/>
    </w:rPr>
  </w:style>
  <w:style w:type="paragraph" w:styleId="Heading5">
    <w:name w:val="heading 5"/>
    <w:aliases w:val="h5,Heading5"/>
    <w:basedOn w:val="Normal"/>
    <w:next w:val="Normal"/>
    <w:link w:val="Heading5Char"/>
    <w:unhideWhenUsed/>
    <w:qFormat/>
    <w:rsid w:val="004A40D4"/>
    <w:pPr>
      <w:spacing w:before="240" w:after="60"/>
      <w:outlineLvl w:val="4"/>
    </w:pPr>
    <w:rPr>
      <w:rFonts w:cstheme="majorBidi"/>
      <w:b/>
      <w:bCs/>
      <w:i/>
      <w:iCs/>
      <w:sz w:val="26"/>
      <w:szCs w:val="26"/>
    </w:rPr>
  </w:style>
  <w:style w:type="paragraph" w:styleId="Heading6">
    <w:name w:val="heading 6"/>
    <w:basedOn w:val="Normal"/>
    <w:next w:val="Normal"/>
    <w:link w:val="Heading6Char"/>
    <w:unhideWhenUsed/>
    <w:qFormat/>
    <w:rsid w:val="004A40D4"/>
    <w:pPr>
      <w:spacing w:before="240" w:after="60"/>
      <w:outlineLvl w:val="5"/>
    </w:pPr>
    <w:rPr>
      <w:rFonts w:cstheme="majorBidi"/>
      <w:b/>
      <w:bCs/>
      <w:sz w:val="22"/>
      <w:szCs w:val="22"/>
    </w:rPr>
  </w:style>
  <w:style w:type="paragraph" w:styleId="Heading7">
    <w:name w:val="heading 7"/>
    <w:basedOn w:val="Normal"/>
    <w:next w:val="Normal"/>
    <w:link w:val="Heading7Char"/>
    <w:unhideWhenUsed/>
    <w:qFormat/>
    <w:rsid w:val="004A40D4"/>
    <w:pPr>
      <w:spacing w:before="240" w:after="60"/>
      <w:outlineLvl w:val="6"/>
    </w:pPr>
    <w:rPr>
      <w:rFonts w:cstheme="majorBidi"/>
    </w:rPr>
  </w:style>
  <w:style w:type="paragraph" w:styleId="Heading8">
    <w:name w:val="heading 8"/>
    <w:basedOn w:val="Normal"/>
    <w:next w:val="Normal"/>
    <w:link w:val="Heading8Char"/>
    <w:unhideWhenUsed/>
    <w:qFormat/>
    <w:rsid w:val="004A40D4"/>
    <w:pPr>
      <w:spacing w:before="240" w:after="60"/>
      <w:outlineLvl w:val="7"/>
    </w:pPr>
    <w:rPr>
      <w:rFonts w:cstheme="majorBidi"/>
      <w:i/>
      <w:iCs/>
    </w:rPr>
  </w:style>
  <w:style w:type="paragraph" w:styleId="Heading9">
    <w:name w:val="heading 9"/>
    <w:basedOn w:val="Normal"/>
    <w:next w:val="Normal"/>
    <w:link w:val="Heading9Char"/>
    <w:unhideWhenUsed/>
    <w:qFormat/>
    <w:rsid w:val="004A40D4"/>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4A40D4"/>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40D4"/>
    <w:rPr>
      <w:rFonts w:ascii="Times" w:eastAsia="Batang" w:hAnsi="Times" w:cs="Times New Roman"/>
      <w:sz w:val="20"/>
      <w:szCs w:val="24"/>
      <w:lang w:val="en-GB"/>
    </w:rPr>
  </w:style>
  <w:style w:type="paragraph" w:styleId="Footer">
    <w:name w:val="footer"/>
    <w:basedOn w:val="Normal"/>
    <w:link w:val="FooterChar"/>
    <w:unhideWhenUsed/>
    <w:rsid w:val="004A40D4"/>
    <w:pPr>
      <w:tabs>
        <w:tab w:val="center" w:pos="4680"/>
        <w:tab w:val="right" w:pos="9360"/>
      </w:tabs>
    </w:pPr>
  </w:style>
  <w:style w:type="character" w:customStyle="1" w:styleId="FooterChar">
    <w:name w:val="Footer Char"/>
    <w:basedOn w:val="DefaultParagraphFont"/>
    <w:link w:val="Footer"/>
    <w:uiPriority w:val="99"/>
    <w:rsid w:val="004A40D4"/>
    <w:rPr>
      <w:rFonts w:ascii="Times" w:eastAsia="Batang" w:hAnsi="Times" w:cs="Times New Roman"/>
      <w:sz w:val="20"/>
      <w:szCs w:val="24"/>
      <w:lang w:val="en-GB"/>
    </w:rPr>
  </w:style>
  <w:style w:type="character" w:customStyle="1" w:styleId="Heading1Char">
    <w:name w:val="Heading 1 Char"/>
    <w:aliases w:val="Char Char3,NMP Heading 1 Char1,H1 Char1,h11 Char1,h12 Char1,h13 Char1,h14 Char1,h15 Char1,h16 Char1,app heading 1 Char1,l1 Char1,Memo Heading 1 Char1,Heading 1_a Char1,heading 1 Char1,h17 Char1,h111 Char1,h121 Char1,h131 Char1,h141 Char1"/>
    <w:basedOn w:val="DefaultParagraphFont"/>
    <w:link w:val="Heading1"/>
    <w:uiPriority w:val="9"/>
    <w:rsid w:val="004A40D4"/>
    <w:rPr>
      <w:rFonts w:asciiTheme="majorHAnsi" w:eastAsiaTheme="majorEastAsia" w:hAnsiTheme="majorHAnsi" w:cstheme="majorBidi"/>
      <w:b/>
      <w:bCs/>
      <w:kern w:val="32"/>
      <w:sz w:val="32"/>
      <w:szCs w:val="32"/>
    </w:rPr>
  </w:style>
  <w:style w:type="character" w:customStyle="1" w:styleId="Heading2Char">
    <w:name w:val="Heading 2 Char"/>
    <w:aliases w:val="Char Char Char1,Head2A Char1,2 Char1,H2 Char2,h2 Char2,UNDERRUBRIK 1-2 Char1,DO NOT USE_h2 Char1,h21 Char1,H2 Char Char1,h2 Char Char1"/>
    <w:basedOn w:val="DefaultParagraphFont"/>
    <w:link w:val="Heading2"/>
    <w:uiPriority w:val="9"/>
    <w:rsid w:val="004A40D4"/>
    <w:rPr>
      <w:rFonts w:asciiTheme="majorHAnsi" w:eastAsiaTheme="majorEastAsia" w:hAnsiTheme="majorHAnsi" w:cstheme="majorBidi"/>
      <w:b/>
      <w:bCs/>
      <w:i/>
      <w:iCs/>
      <w:sz w:val="28"/>
      <w:szCs w:val="28"/>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A40D4"/>
    <w:rPr>
      <w:rFonts w:asciiTheme="majorHAnsi" w:eastAsiaTheme="majorEastAsia" w:hAnsiTheme="majorHAnsi" w:cstheme="majorBidi"/>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40D4"/>
    <w:rPr>
      <w:rFonts w:cstheme="majorBidi"/>
      <w:b/>
      <w:bCs/>
      <w:sz w:val="28"/>
      <w:szCs w:val="28"/>
    </w:rPr>
  </w:style>
  <w:style w:type="character" w:customStyle="1" w:styleId="Heading5Char">
    <w:name w:val="Heading 5 Char"/>
    <w:aliases w:val="h5 Char,Heading5 Char"/>
    <w:basedOn w:val="DefaultParagraphFont"/>
    <w:link w:val="Heading5"/>
    <w:uiPriority w:val="9"/>
    <w:semiHidden/>
    <w:rsid w:val="004A40D4"/>
    <w:rPr>
      <w:rFonts w:cstheme="majorBidi"/>
      <w:b/>
      <w:bCs/>
      <w:i/>
      <w:iCs/>
      <w:sz w:val="26"/>
      <w:szCs w:val="26"/>
    </w:rPr>
  </w:style>
  <w:style w:type="character" w:customStyle="1" w:styleId="Heading6Char">
    <w:name w:val="Heading 6 Char"/>
    <w:basedOn w:val="DefaultParagraphFont"/>
    <w:link w:val="Heading6"/>
    <w:uiPriority w:val="9"/>
    <w:semiHidden/>
    <w:rsid w:val="004A40D4"/>
    <w:rPr>
      <w:rFonts w:cstheme="majorBidi"/>
      <w:b/>
      <w:bCs/>
    </w:rPr>
  </w:style>
  <w:style w:type="character" w:customStyle="1" w:styleId="Heading7Char">
    <w:name w:val="Heading 7 Char"/>
    <w:basedOn w:val="DefaultParagraphFont"/>
    <w:link w:val="Heading7"/>
    <w:uiPriority w:val="9"/>
    <w:semiHidden/>
    <w:rsid w:val="004A40D4"/>
    <w:rPr>
      <w:rFonts w:cstheme="majorBidi"/>
      <w:sz w:val="24"/>
      <w:szCs w:val="24"/>
    </w:rPr>
  </w:style>
  <w:style w:type="character" w:customStyle="1" w:styleId="Heading8Char">
    <w:name w:val="Heading 8 Char"/>
    <w:basedOn w:val="DefaultParagraphFont"/>
    <w:link w:val="Heading8"/>
    <w:uiPriority w:val="9"/>
    <w:semiHidden/>
    <w:rsid w:val="004A40D4"/>
    <w:rPr>
      <w:rFonts w:cstheme="majorBidi"/>
      <w:i/>
      <w:iCs/>
      <w:sz w:val="24"/>
      <w:szCs w:val="24"/>
    </w:rPr>
  </w:style>
  <w:style w:type="character" w:customStyle="1" w:styleId="Heading9Char">
    <w:name w:val="Heading 9 Char"/>
    <w:basedOn w:val="DefaultParagraphFont"/>
    <w:link w:val="Heading9"/>
    <w:uiPriority w:val="9"/>
    <w:semiHidden/>
    <w:rsid w:val="004A40D4"/>
    <w:rPr>
      <w:rFonts w:asciiTheme="majorHAnsi" w:eastAsiaTheme="majorEastAsia" w:hAnsiTheme="majorHAnsi" w:cstheme="majorBidi"/>
    </w:rPr>
  </w:style>
  <w:style w:type="paragraph" w:styleId="Caption">
    <w:name w:val="caption"/>
    <w:basedOn w:val="Normal"/>
    <w:next w:val="Normal"/>
    <w:unhideWhenUsed/>
    <w:qFormat/>
    <w:rsid w:val="004A40D4"/>
    <w:rPr>
      <w:b/>
      <w:bCs/>
      <w:color w:val="ED7D31" w:themeColor="accent2"/>
      <w:spacing w:val="10"/>
      <w:sz w:val="16"/>
      <w:szCs w:val="16"/>
    </w:rPr>
  </w:style>
  <w:style w:type="paragraph" w:styleId="Title">
    <w:name w:val="Title"/>
    <w:basedOn w:val="Normal"/>
    <w:next w:val="Normal"/>
    <w:link w:val="TitleChar"/>
    <w:uiPriority w:val="10"/>
    <w:qFormat/>
    <w:rsid w:val="004A40D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4A40D4"/>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4A40D4"/>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A40D4"/>
    <w:rPr>
      <w:rFonts w:asciiTheme="majorHAnsi" w:eastAsiaTheme="majorEastAsia" w:hAnsiTheme="majorHAnsi"/>
      <w:sz w:val="24"/>
      <w:szCs w:val="24"/>
    </w:rPr>
  </w:style>
  <w:style w:type="character" w:styleId="Strong">
    <w:name w:val="Strong"/>
    <w:basedOn w:val="DefaultParagraphFont"/>
    <w:uiPriority w:val="22"/>
    <w:qFormat/>
    <w:rsid w:val="004A40D4"/>
    <w:rPr>
      <w:b/>
      <w:bCs/>
    </w:rPr>
  </w:style>
  <w:style w:type="character" w:styleId="Emphasis">
    <w:name w:val="Emphasis"/>
    <w:basedOn w:val="DefaultParagraphFont"/>
    <w:uiPriority w:val="20"/>
    <w:qFormat/>
    <w:rsid w:val="004A40D4"/>
    <w:rPr>
      <w:rFonts w:asciiTheme="minorHAnsi" w:hAnsiTheme="minorHAnsi"/>
      <w:b/>
      <w:i/>
      <w:iCs/>
    </w:rPr>
  </w:style>
  <w:style w:type="paragraph" w:styleId="NoSpacing">
    <w:name w:val="No Spacing"/>
    <w:basedOn w:val="Normal"/>
    <w:uiPriority w:val="1"/>
    <w:qFormat/>
    <w:rsid w:val="004A40D4"/>
    <w:rPr>
      <w:szCs w:val="32"/>
    </w:rPr>
  </w:style>
  <w:style w:type="paragraph" w:styleId="Quote">
    <w:name w:val="Quote"/>
    <w:basedOn w:val="Normal"/>
    <w:next w:val="Normal"/>
    <w:link w:val="QuoteChar"/>
    <w:uiPriority w:val="29"/>
    <w:qFormat/>
    <w:rsid w:val="004A40D4"/>
    <w:rPr>
      <w:rFonts w:cstheme="majorBidi"/>
      <w:i/>
    </w:rPr>
  </w:style>
  <w:style w:type="character" w:customStyle="1" w:styleId="QuoteChar">
    <w:name w:val="Quote Char"/>
    <w:basedOn w:val="DefaultParagraphFont"/>
    <w:link w:val="Quote"/>
    <w:uiPriority w:val="29"/>
    <w:rsid w:val="004A40D4"/>
    <w:rPr>
      <w:rFonts w:cstheme="majorBidi"/>
      <w:i/>
      <w:sz w:val="24"/>
      <w:szCs w:val="24"/>
    </w:rPr>
  </w:style>
  <w:style w:type="paragraph" w:styleId="IntenseQuote">
    <w:name w:val="Intense Quote"/>
    <w:basedOn w:val="Normal"/>
    <w:next w:val="Normal"/>
    <w:link w:val="IntenseQuoteChar"/>
    <w:uiPriority w:val="30"/>
    <w:qFormat/>
    <w:rsid w:val="004A40D4"/>
    <w:pPr>
      <w:ind w:left="720" w:right="720"/>
    </w:pPr>
    <w:rPr>
      <w:rFonts w:cstheme="majorBidi"/>
      <w:b/>
      <w:i/>
      <w:szCs w:val="22"/>
    </w:rPr>
  </w:style>
  <w:style w:type="character" w:customStyle="1" w:styleId="IntenseQuoteChar">
    <w:name w:val="Intense Quote Char"/>
    <w:basedOn w:val="DefaultParagraphFont"/>
    <w:link w:val="IntenseQuote"/>
    <w:uiPriority w:val="30"/>
    <w:rsid w:val="004A40D4"/>
    <w:rPr>
      <w:rFonts w:cstheme="majorBidi"/>
      <w:b/>
      <w:i/>
      <w:sz w:val="24"/>
    </w:rPr>
  </w:style>
  <w:style w:type="character" w:styleId="SubtleEmphasis">
    <w:name w:val="Subtle Emphasis"/>
    <w:uiPriority w:val="19"/>
    <w:qFormat/>
    <w:rsid w:val="004A40D4"/>
    <w:rPr>
      <w:i/>
      <w:color w:val="5A5A5A" w:themeColor="text1" w:themeTint="A5"/>
    </w:rPr>
  </w:style>
  <w:style w:type="character" w:styleId="IntenseEmphasis">
    <w:name w:val="Intense Emphasis"/>
    <w:basedOn w:val="DefaultParagraphFont"/>
    <w:uiPriority w:val="21"/>
    <w:qFormat/>
    <w:rsid w:val="004A40D4"/>
    <w:rPr>
      <w:b/>
      <w:i/>
      <w:sz w:val="24"/>
      <w:szCs w:val="24"/>
      <w:u w:val="single"/>
    </w:rPr>
  </w:style>
  <w:style w:type="character" w:styleId="SubtleReference">
    <w:name w:val="Subtle Reference"/>
    <w:basedOn w:val="DefaultParagraphFont"/>
    <w:uiPriority w:val="31"/>
    <w:qFormat/>
    <w:rsid w:val="004A40D4"/>
    <w:rPr>
      <w:sz w:val="24"/>
      <w:szCs w:val="24"/>
      <w:u w:val="single"/>
    </w:rPr>
  </w:style>
  <w:style w:type="character" w:styleId="IntenseReference">
    <w:name w:val="Intense Reference"/>
    <w:basedOn w:val="DefaultParagraphFont"/>
    <w:uiPriority w:val="32"/>
    <w:qFormat/>
    <w:rsid w:val="004A40D4"/>
    <w:rPr>
      <w:b/>
      <w:sz w:val="24"/>
      <w:u w:val="single"/>
    </w:rPr>
  </w:style>
  <w:style w:type="character" w:styleId="BookTitle">
    <w:name w:val="Book Title"/>
    <w:basedOn w:val="DefaultParagraphFont"/>
    <w:uiPriority w:val="33"/>
    <w:qFormat/>
    <w:rsid w:val="004A40D4"/>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A40D4"/>
    <w:pPr>
      <w:outlineLvl w:val="9"/>
    </w:pPr>
  </w:style>
  <w:style w:type="paragraph" w:styleId="ListParagraph">
    <w:name w:val="List Paragraph"/>
    <w:basedOn w:val="Normal"/>
    <w:link w:val="ListParagraphChar"/>
    <w:uiPriority w:val="34"/>
    <w:qFormat/>
    <w:rsid w:val="004A40D4"/>
    <w:pPr>
      <w:ind w:left="720"/>
      <w:contextualSpacing/>
    </w:pPr>
  </w:style>
  <w:style w:type="paragraph" w:customStyle="1" w:styleId="Tabletext">
    <w:name w:val="Table_text"/>
    <w:basedOn w:val="Normal"/>
    <w:link w:val="TabletextChar"/>
    <w:qFormat/>
    <w:rsid w:val="00CB785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MS Mincho" w:hAnsi="Times New Roman"/>
      <w:sz w:val="20"/>
      <w:szCs w:val="20"/>
      <w:lang w:val="en-GB"/>
    </w:rPr>
  </w:style>
  <w:style w:type="character" w:customStyle="1" w:styleId="TabletextChar">
    <w:name w:val="Table_text Char"/>
    <w:basedOn w:val="DefaultParagraphFont"/>
    <w:link w:val="Tabletext"/>
    <w:locked/>
    <w:rsid w:val="00CB7850"/>
    <w:rPr>
      <w:rFonts w:ascii="Times New Roman" w:eastAsia="MS Mincho" w:hAnsi="Times New Roman"/>
      <w:sz w:val="20"/>
      <w:szCs w:val="20"/>
      <w:lang w:val="en-GB"/>
    </w:rPr>
  </w:style>
  <w:style w:type="character" w:styleId="PlaceholderText">
    <w:name w:val="Placeholder Text"/>
    <w:basedOn w:val="DefaultParagraphFont"/>
    <w:uiPriority w:val="99"/>
    <w:semiHidden/>
    <w:rsid w:val="007A6538"/>
    <w:rPr>
      <w:color w:val="808080"/>
    </w:rPr>
  </w:style>
  <w:style w:type="character" w:customStyle="1" w:styleId="TACChar">
    <w:name w:val="TAC Char"/>
    <w:link w:val="TAC"/>
    <w:locked/>
    <w:rsid w:val="00C90441"/>
    <w:rPr>
      <w:rFonts w:ascii="SimSun" w:eastAsia="SimSun" w:hAnsi="SimSun"/>
      <w:lang w:val="en-GB" w:eastAsia="x-none"/>
    </w:rPr>
  </w:style>
  <w:style w:type="paragraph" w:customStyle="1" w:styleId="TAC">
    <w:name w:val="TAC"/>
    <w:basedOn w:val="Normal"/>
    <w:link w:val="TACChar"/>
    <w:rsid w:val="00C90441"/>
    <w:pPr>
      <w:keepLines/>
      <w:spacing w:before="40" w:after="40"/>
      <w:jc w:val="center"/>
    </w:pPr>
    <w:rPr>
      <w:rFonts w:ascii="SimSun" w:eastAsia="SimSun" w:hAnsi="SimSun"/>
      <w:sz w:val="22"/>
      <w:szCs w:val="22"/>
      <w:lang w:val="en-GB" w:eastAsia="x-none"/>
    </w:rPr>
  </w:style>
  <w:style w:type="character" w:customStyle="1" w:styleId="TAHCar">
    <w:name w:val="TAH Car"/>
    <w:link w:val="TAH"/>
    <w:locked/>
    <w:rsid w:val="00C90441"/>
    <w:rPr>
      <w:rFonts w:ascii="Arial" w:eastAsia="Times New Roman" w:hAnsi="Arial" w:cs="Arial"/>
      <w:b/>
      <w:sz w:val="18"/>
      <w:lang w:val="en-GB" w:eastAsia="en-GB"/>
    </w:rPr>
  </w:style>
  <w:style w:type="paragraph" w:customStyle="1" w:styleId="TAH">
    <w:name w:val="TAH"/>
    <w:basedOn w:val="TAC"/>
    <w:link w:val="TAHCar"/>
    <w:rsid w:val="00C90441"/>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C90441"/>
    <w:rPr>
      <w:rFonts w:ascii="Arial" w:eastAsia="Times New Roman" w:hAnsi="Arial" w:cs="Arial"/>
      <w:b/>
      <w:lang w:val="en-GB" w:eastAsia="en-GB"/>
    </w:rPr>
  </w:style>
  <w:style w:type="paragraph" w:customStyle="1" w:styleId="TH">
    <w:name w:val="TH"/>
    <w:basedOn w:val="Normal"/>
    <w:link w:val="THChar"/>
    <w:rsid w:val="00C90441"/>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rsid w:val="001273EC"/>
    <w:rPr>
      <w:rFonts w:ascii="Arial" w:eastAsia="Arial" w:hAnsi="Arial"/>
      <w:sz w:val="36"/>
      <w:lang w:val="en-GB" w:eastAsia="en-US"/>
    </w:rPr>
  </w:style>
  <w:style w:type="paragraph" w:customStyle="1" w:styleId="CharChar24">
    <w:name w:val="Char Char24"/>
    <w:basedOn w:val="Normal"/>
    <w:semiHidden/>
    <w:rsid w:val="001273EC"/>
    <w:pPr>
      <w:tabs>
        <w:tab w:val="left" w:pos="540"/>
        <w:tab w:val="left" w:pos="1260"/>
        <w:tab w:val="left" w:pos="1800"/>
      </w:tabs>
      <w:spacing w:before="240" w:after="160" w:line="240" w:lineRule="exact"/>
    </w:pPr>
    <w:rPr>
      <w:rFonts w:ascii="Verdana" w:eastAsia="Batang" w:hAnsi="Verdana"/>
      <w:szCs w:val="20"/>
    </w:rPr>
  </w:style>
  <w:style w:type="character" w:customStyle="1" w:styleId="Heading2Char1">
    <w:name w:val="Heading 2 Char1"/>
    <w:aliases w:val="Char Char Char,Head2A Char,2 Char,H2 Char1,h2 Char1,UNDERRUBRIK 1-2 Char,DO NOT USE_h2 Char,h21 Char,Heading 2 Char Char,H2 Char Char,h2 Char Char"/>
    <w:basedOn w:val="Heading1Char1"/>
    <w:rsid w:val="001273EC"/>
    <w:rPr>
      <w:rFonts w:ascii="Arial" w:eastAsia="Arial" w:hAnsi="Arial"/>
      <w:sz w:val="32"/>
      <w:lang w:val="en-GB" w:eastAsia="en-US"/>
    </w:rPr>
  </w:style>
  <w:style w:type="paragraph" w:customStyle="1" w:styleId="H6">
    <w:name w:val="H6"/>
    <w:basedOn w:val="Heading5"/>
    <w:next w:val="Normal"/>
    <w:semiHidden/>
    <w:rsid w:val="001273EC"/>
    <w:pPr>
      <w:spacing w:before="120" w:beforeAutospacing="1" w:afterLines="100" w:after="0"/>
      <w:ind w:left="1985" w:hanging="1985"/>
      <w:outlineLvl w:val="9"/>
    </w:pPr>
    <w:rPr>
      <w:rFonts w:ascii="Arial" w:eastAsia="Arial" w:hAnsi="Arial" w:cs="Times New Roman"/>
      <w:b w:val="0"/>
      <w:bCs w:val="0"/>
      <w:i w:val="0"/>
      <w:iCs w:val="0"/>
      <w:sz w:val="20"/>
      <w:szCs w:val="20"/>
      <w:lang w:val="en-GB"/>
    </w:rPr>
  </w:style>
  <w:style w:type="paragraph" w:customStyle="1" w:styleId="ZchnZchn">
    <w:name w:val="Zchn Zchn"/>
    <w:semiHidden/>
    <w:rsid w:val="001273EC"/>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TOC9">
    <w:name w:val="toc 9"/>
    <w:basedOn w:val="TOC8"/>
    <w:semiHidden/>
    <w:rsid w:val="001273EC"/>
    <w:pPr>
      <w:ind w:left="1418" w:hanging="1418"/>
    </w:pPr>
  </w:style>
  <w:style w:type="paragraph" w:styleId="TOC8">
    <w:name w:val="toc 8"/>
    <w:basedOn w:val="TOC1"/>
    <w:semiHidden/>
    <w:rsid w:val="001273EC"/>
    <w:pPr>
      <w:spacing w:before="180"/>
      <w:ind w:left="2693" w:hanging="2693"/>
    </w:pPr>
    <w:rPr>
      <w:b/>
    </w:rPr>
  </w:style>
  <w:style w:type="paragraph" w:styleId="TOC1">
    <w:name w:val="toc 1"/>
    <w:semiHidden/>
    <w:rsid w:val="001273E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Cs w:val="20"/>
      <w:lang w:val="en-GB"/>
    </w:rPr>
  </w:style>
  <w:style w:type="paragraph" w:customStyle="1" w:styleId="EQ">
    <w:name w:val="EQ"/>
    <w:basedOn w:val="Normal"/>
    <w:next w:val="Normal"/>
    <w:rsid w:val="001273EC"/>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rPr>
  </w:style>
  <w:style w:type="character" w:customStyle="1" w:styleId="ZGSM">
    <w:name w:val="ZGSM"/>
    <w:semiHidden/>
    <w:rsid w:val="001273EC"/>
  </w:style>
  <w:style w:type="paragraph" w:customStyle="1" w:styleId="ZD">
    <w:name w:val="ZD"/>
    <w:semiHidden/>
    <w:rsid w:val="00127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val="en-GB"/>
    </w:rPr>
  </w:style>
  <w:style w:type="paragraph" w:styleId="TOC5">
    <w:name w:val="toc 5"/>
    <w:basedOn w:val="TOC4"/>
    <w:semiHidden/>
    <w:rsid w:val="001273EC"/>
    <w:pPr>
      <w:ind w:left="1701" w:hanging="1701"/>
    </w:pPr>
  </w:style>
  <w:style w:type="paragraph" w:styleId="TOC4">
    <w:name w:val="toc 4"/>
    <w:basedOn w:val="TOC3"/>
    <w:semiHidden/>
    <w:rsid w:val="001273EC"/>
    <w:pPr>
      <w:ind w:left="1418" w:hanging="1418"/>
    </w:pPr>
  </w:style>
  <w:style w:type="paragraph" w:styleId="TOC3">
    <w:name w:val="toc 3"/>
    <w:basedOn w:val="TOC2"/>
    <w:semiHidden/>
    <w:rsid w:val="001273EC"/>
    <w:pPr>
      <w:ind w:left="1134" w:hanging="1134"/>
    </w:pPr>
  </w:style>
  <w:style w:type="paragraph" w:styleId="TOC2">
    <w:name w:val="toc 2"/>
    <w:basedOn w:val="TOC1"/>
    <w:semiHidden/>
    <w:rsid w:val="001273EC"/>
    <w:pPr>
      <w:spacing w:before="0"/>
      <w:ind w:left="851" w:hanging="851"/>
    </w:pPr>
    <w:rPr>
      <w:sz w:val="20"/>
    </w:rPr>
  </w:style>
  <w:style w:type="paragraph" w:styleId="Index1">
    <w:name w:val="index 1"/>
    <w:basedOn w:val="Normal"/>
    <w:semiHidden/>
    <w:rsid w:val="001273EC"/>
    <w:pPr>
      <w:keepLines/>
      <w:overflowPunct w:val="0"/>
      <w:autoSpaceDE w:val="0"/>
      <w:autoSpaceDN w:val="0"/>
      <w:adjustRightInd w:val="0"/>
      <w:spacing w:after="180"/>
      <w:textAlignment w:val="baseline"/>
    </w:pPr>
    <w:rPr>
      <w:rFonts w:ascii="Times New Roman" w:eastAsia="Times New Roman" w:hAnsi="Times New Roman"/>
      <w:sz w:val="20"/>
      <w:szCs w:val="20"/>
      <w:lang w:val="en-GB"/>
    </w:rPr>
  </w:style>
  <w:style w:type="paragraph" w:styleId="Index2">
    <w:name w:val="index 2"/>
    <w:basedOn w:val="Index1"/>
    <w:semiHidden/>
    <w:rsid w:val="001273EC"/>
    <w:pPr>
      <w:ind w:left="284"/>
    </w:pPr>
  </w:style>
  <w:style w:type="paragraph" w:customStyle="1" w:styleId="TT">
    <w:name w:val="TT"/>
    <w:basedOn w:val="Heading1"/>
    <w:next w:val="Normal"/>
    <w:semiHidden/>
    <w:rsid w:val="001273EC"/>
    <w:pPr>
      <w:keepLines/>
      <w:pBdr>
        <w:top w:val="single" w:sz="12" w:space="3" w:color="auto"/>
      </w:pBdr>
      <w:tabs>
        <w:tab w:val="num" w:pos="397"/>
      </w:tabs>
      <w:overflowPunct w:val="0"/>
      <w:autoSpaceDE w:val="0"/>
      <w:autoSpaceDN w:val="0"/>
      <w:adjustRightInd w:val="0"/>
      <w:spacing w:after="180"/>
      <w:ind w:left="533" w:hanging="533"/>
      <w:textAlignment w:val="baseline"/>
      <w:outlineLvl w:val="9"/>
    </w:pPr>
    <w:rPr>
      <w:rFonts w:ascii="Arial" w:eastAsia="Arial" w:hAnsi="Arial" w:cs="Times New Roman"/>
      <w:b w:val="0"/>
      <w:bCs w:val="0"/>
      <w:kern w:val="0"/>
      <w:sz w:val="36"/>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1273EC"/>
    <w:rPr>
      <w:b/>
      <w:position w:val="6"/>
      <w:sz w:val="16"/>
    </w:rPr>
  </w:style>
  <w:style w:type="paragraph" w:styleId="FootnoteText">
    <w:name w:val="footnote text"/>
    <w:basedOn w:val="Normal"/>
    <w:link w:val="FootnoteTextChar"/>
    <w:rsid w:val="001273EC"/>
    <w:pPr>
      <w:keepLines/>
      <w:overflowPunct w:val="0"/>
      <w:autoSpaceDE w:val="0"/>
      <w:autoSpaceDN w:val="0"/>
      <w:adjustRightInd w:val="0"/>
      <w:spacing w:after="180"/>
      <w:ind w:left="454" w:hanging="454"/>
      <w:textAlignment w:val="baseline"/>
    </w:pPr>
    <w:rPr>
      <w:rFonts w:ascii="Times New Roman" w:eastAsia="Times New Roman" w:hAnsi="Times New Roman"/>
      <w:sz w:val="16"/>
      <w:szCs w:val="20"/>
      <w:lang w:val="en-GB"/>
    </w:rPr>
  </w:style>
  <w:style w:type="character" w:customStyle="1" w:styleId="FootnoteTextChar">
    <w:name w:val="Footnote Text Char"/>
    <w:basedOn w:val="DefaultParagraphFont"/>
    <w:link w:val="FootnoteText"/>
    <w:rsid w:val="001273EC"/>
    <w:rPr>
      <w:rFonts w:ascii="Times New Roman" w:eastAsia="Times New Roman" w:hAnsi="Times New Roman"/>
      <w:sz w:val="16"/>
      <w:szCs w:val="20"/>
      <w:lang w:val="en-GB"/>
    </w:rPr>
  </w:style>
  <w:style w:type="paragraph" w:customStyle="1" w:styleId="contribution">
    <w:name w:val="contribution"/>
    <w:basedOn w:val="Heading1"/>
    <w:semiHidden/>
    <w:rsid w:val="001273EC"/>
    <w:pPr>
      <w:keepLines/>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b w:val="0"/>
      <w:bCs w:val="0"/>
      <w:kern w:val="0"/>
      <w:sz w:val="36"/>
      <w:szCs w:val="20"/>
      <w:lang w:val="en-GB"/>
    </w:rPr>
  </w:style>
  <w:style w:type="paragraph" w:customStyle="1" w:styleId="NO">
    <w:name w:val="NO"/>
    <w:basedOn w:val="Normal"/>
    <w:link w:val="NOChar"/>
    <w:rsid w:val="001273EC"/>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rPr>
  </w:style>
  <w:style w:type="character" w:customStyle="1" w:styleId="NOChar">
    <w:name w:val="NO Char"/>
    <w:basedOn w:val="DefaultParagraphFont"/>
    <w:link w:val="NO"/>
    <w:rsid w:val="001273EC"/>
    <w:rPr>
      <w:rFonts w:ascii="Times New Roman" w:eastAsia="Times New Roman" w:hAnsi="Times New Roman"/>
      <w:sz w:val="20"/>
      <w:szCs w:val="20"/>
      <w:lang w:val="en-GB"/>
    </w:rPr>
  </w:style>
  <w:style w:type="paragraph" w:customStyle="1" w:styleId="PL">
    <w:name w:val="PL"/>
    <w:semiHidden/>
    <w:rsid w:val="00127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rPr>
  </w:style>
  <w:style w:type="paragraph" w:customStyle="1" w:styleId="TAR">
    <w:name w:val="TAR"/>
    <w:basedOn w:val="TAL"/>
    <w:semiHidden/>
    <w:rsid w:val="001273EC"/>
    <w:pPr>
      <w:jc w:val="right"/>
    </w:pPr>
  </w:style>
  <w:style w:type="paragraph" w:customStyle="1" w:styleId="TAL">
    <w:name w:val="TAL"/>
    <w:basedOn w:val="Normal"/>
    <w:link w:val="TALChar"/>
    <w:rsid w:val="001273EC"/>
    <w:pPr>
      <w:keepNext/>
      <w:keepLines/>
      <w:overflowPunct w:val="0"/>
      <w:autoSpaceDE w:val="0"/>
      <w:autoSpaceDN w:val="0"/>
      <w:adjustRightInd w:val="0"/>
      <w:textAlignment w:val="baseline"/>
    </w:pPr>
    <w:rPr>
      <w:rFonts w:ascii="Arial" w:eastAsia="Times New Roman" w:hAnsi="Arial"/>
      <w:sz w:val="18"/>
      <w:szCs w:val="20"/>
      <w:lang w:val="en-GB"/>
    </w:rPr>
  </w:style>
  <w:style w:type="character" w:customStyle="1" w:styleId="TALChar">
    <w:name w:val="TAL Char"/>
    <w:basedOn w:val="DefaultParagraphFont"/>
    <w:link w:val="TAL"/>
    <w:rsid w:val="001273EC"/>
    <w:rPr>
      <w:rFonts w:ascii="Arial" w:eastAsia="Times New Roman" w:hAnsi="Arial"/>
      <w:sz w:val="18"/>
      <w:szCs w:val="20"/>
      <w:lang w:val="en-GB"/>
    </w:rPr>
  </w:style>
  <w:style w:type="paragraph" w:styleId="ListNumber2">
    <w:name w:val="List Number 2"/>
    <w:basedOn w:val="ListNumber"/>
    <w:semiHidden/>
    <w:rsid w:val="001273EC"/>
    <w:pPr>
      <w:ind w:left="851"/>
    </w:pPr>
  </w:style>
  <w:style w:type="paragraph" w:styleId="ListNumber">
    <w:name w:val="List Number"/>
    <w:basedOn w:val="List"/>
    <w:semiHidden/>
    <w:rsid w:val="001273EC"/>
  </w:style>
  <w:style w:type="paragraph" w:styleId="List">
    <w:name w:val="List"/>
    <w:basedOn w:val="Normal"/>
    <w:semiHidden/>
    <w:rsid w:val="001273EC"/>
    <w:pPr>
      <w:overflowPunct w:val="0"/>
      <w:autoSpaceDE w:val="0"/>
      <w:autoSpaceDN w:val="0"/>
      <w:adjustRightInd w:val="0"/>
      <w:spacing w:after="180"/>
      <w:ind w:left="568" w:hanging="284"/>
      <w:textAlignment w:val="baseline"/>
    </w:pPr>
    <w:rPr>
      <w:rFonts w:ascii="Times New Roman" w:eastAsia="Times New Roman" w:hAnsi="Times New Roman"/>
      <w:sz w:val="20"/>
      <w:szCs w:val="20"/>
      <w:lang w:val="en-GB"/>
    </w:rPr>
  </w:style>
  <w:style w:type="paragraph" w:customStyle="1" w:styleId="LD">
    <w:name w:val="LD"/>
    <w:semiHidden/>
    <w:rsid w:val="001273EC"/>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val="en-GB"/>
    </w:rPr>
  </w:style>
  <w:style w:type="paragraph" w:customStyle="1" w:styleId="NW">
    <w:name w:val="NW"/>
    <w:basedOn w:val="NO"/>
    <w:semiHidden/>
    <w:rsid w:val="001273EC"/>
    <w:pPr>
      <w:spacing w:after="0"/>
    </w:pPr>
  </w:style>
  <w:style w:type="paragraph" w:styleId="TOC6">
    <w:name w:val="toc 6"/>
    <w:basedOn w:val="TOC5"/>
    <w:next w:val="Normal"/>
    <w:semiHidden/>
    <w:rsid w:val="001273EC"/>
    <w:pPr>
      <w:ind w:left="1985" w:hanging="1985"/>
    </w:pPr>
  </w:style>
  <w:style w:type="paragraph" w:styleId="TOC7">
    <w:name w:val="toc 7"/>
    <w:basedOn w:val="TOC6"/>
    <w:next w:val="Normal"/>
    <w:semiHidden/>
    <w:rsid w:val="001273EC"/>
    <w:pPr>
      <w:ind w:left="2268" w:hanging="2268"/>
    </w:pPr>
  </w:style>
  <w:style w:type="paragraph" w:styleId="ListBullet2">
    <w:name w:val="List Bullet 2"/>
    <w:basedOn w:val="ListBullet"/>
    <w:semiHidden/>
    <w:rsid w:val="001273EC"/>
    <w:pPr>
      <w:ind w:left="851"/>
    </w:pPr>
  </w:style>
  <w:style w:type="paragraph" w:styleId="ListBullet">
    <w:name w:val="List Bullet"/>
    <w:basedOn w:val="List"/>
    <w:semiHidden/>
    <w:rsid w:val="001273EC"/>
  </w:style>
  <w:style w:type="paragraph" w:customStyle="1" w:styleId="EditorsNote">
    <w:name w:val="Editor's Note"/>
    <w:basedOn w:val="NO"/>
    <w:semiHidden/>
    <w:rsid w:val="001273EC"/>
    <w:rPr>
      <w:color w:val="FF0000"/>
    </w:rPr>
  </w:style>
  <w:style w:type="paragraph" w:customStyle="1" w:styleId="ZA">
    <w:name w:val="ZA"/>
    <w:semiHidden/>
    <w:rsid w:val="00127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val="en-GB"/>
    </w:rPr>
  </w:style>
  <w:style w:type="paragraph" w:customStyle="1" w:styleId="ZB">
    <w:name w:val="ZB"/>
    <w:semiHidden/>
    <w:rsid w:val="00127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val="en-GB"/>
    </w:rPr>
  </w:style>
  <w:style w:type="paragraph" w:customStyle="1" w:styleId="ZT">
    <w:name w:val="ZT"/>
    <w:semiHidden/>
    <w:rsid w:val="00127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rPr>
  </w:style>
  <w:style w:type="paragraph" w:customStyle="1" w:styleId="ZU">
    <w:name w:val="ZU"/>
    <w:semiHidden/>
    <w:rsid w:val="00127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val="en-GB"/>
    </w:rPr>
  </w:style>
  <w:style w:type="paragraph" w:customStyle="1" w:styleId="TAN">
    <w:name w:val="TAN"/>
    <w:basedOn w:val="TAL"/>
    <w:rsid w:val="001273EC"/>
    <w:pPr>
      <w:ind w:left="851" w:hanging="851"/>
    </w:pPr>
  </w:style>
  <w:style w:type="paragraph" w:customStyle="1" w:styleId="ZH">
    <w:name w:val="ZH"/>
    <w:semiHidden/>
    <w:rsid w:val="00127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val="en-GB"/>
    </w:rPr>
  </w:style>
  <w:style w:type="paragraph" w:customStyle="1" w:styleId="ZG">
    <w:name w:val="ZG"/>
    <w:semiHidden/>
    <w:rsid w:val="00127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val="en-GB"/>
    </w:rPr>
  </w:style>
  <w:style w:type="paragraph" w:styleId="ListBullet3">
    <w:name w:val="List Bullet 3"/>
    <w:basedOn w:val="ListBullet2"/>
    <w:semiHidden/>
    <w:rsid w:val="001273EC"/>
    <w:pPr>
      <w:ind w:left="1135"/>
    </w:pPr>
  </w:style>
  <w:style w:type="paragraph" w:styleId="List2">
    <w:name w:val="List 2"/>
    <w:basedOn w:val="List"/>
    <w:semiHidden/>
    <w:rsid w:val="001273EC"/>
    <w:pPr>
      <w:ind w:left="851"/>
    </w:pPr>
  </w:style>
  <w:style w:type="paragraph" w:styleId="List3">
    <w:name w:val="List 3"/>
    <w:basedOn w:val="List2"/>
    <w:semiHidden/>
    <w:rsid w:val="001273EC"/>
    <w:pPr>
      <w:ind w:left="1135"/>
    </w:pPr>
  </w:style>
  <w:style w:type="paragraph" w:styleId="List4">
    <w:name w:val="List 4"/>
    <w:basedOn w:val="List3"/>
    <w:semiHidden/>
    <w:rsid w:val="001273EC"/>
    <w:pPr>
      <w:ind w:left="1418"/>
    </w:pPr>
  </w:style>
  <w:style w:type="paragraph" w:styleId="List5">
    <w:name w:val="List 5"/>
    <w:basedOn w:val="List4"/>
    <w:semiHidden/>
    <w:rsid w:val="001273EC"/>
    <w:pPr>
      <w:ind w:left="1702"/>
    </w:pPr>
  </w:style>
  <w:style w:type="paragraph" w:styleId="ListBullet4">
    <w:name w:val="List Bullet 4"/>
    <w:basedOn w:val="ListBullet3"/>
    <w:semiHidden/>
    <w:rsid w:val="001273EC"/>
    <w:pPr>
      <w:ind w:left="1418"/>
    </w:pPr>
  </w:style>
  <w:style w:type="paragraph" w:styleId="ListBullet5">
    <w:name w:val="List Bullet 5"/>
    <w:basedOn w:val="ListBullet4"/>
    <w:semiHidden/>
    <w:rsid w:val="001273EC"/>
    <w:pPr>
      <w:ind w:left="1702"/>
    </w:pPr>
  </w:style>
  <w:style w:type="paragraph" w:customStyle="1" w:styleId="ZTD">
    <w:name w:val="ZTD"/>
    <w:basedOn w:val="ZB"/>
    <w:semiHidden/>
    <w:rsid w:val="001273EC"/>
    <w:pPr>
      <w:framePr w:hRule="auto" w:wrap="notBeside" w:y="852"/>
    </w:pPr>
    <w:rPr>
      <w:i w:val="0"/>
      <w:sz w:val="40"/>
    </w:rPr>
  </w:style>
  <w:style w:type="paragraph" w:customStyle="1" w:styleId="ZV">
    <w:name w:val="ZV"/>
    <w:basedOn w:val="ZU"/>
    <w:semiHidden/>
    <w:rsid w:val="001273EC"/>
    <w:pPr>
      <w:framePr w:wrap="notBeside" w:y="16161"/>
    </w:pPr>
  </w:style>
  <w:style w:type="paragraph" w:styleId="IndexHeading">
    <w:name w:val="index heading"/>
    <w:basedOn w:val="Normal"/>
    <w:next w:val="Normal"/>
    <w:semiHidden/>
    <w:rsid w:val="001273EC"/>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szCs w:val="20"/>
      <w:lang w:val="en-GB"/>
    </w:rPr>
  </w:style>
  <w:style w:type="character" w:styleId="Hyperlink">
    <w:name w:val="Hyperlink"/>
    <w:aliases w:val="CEO_Hyperlink"/>
    <w:basedOn w:val="DefaultParagraphFont"/>
    <w:uiPriority w:val="99"/>
    <w:rsid w:val="001273EC"/>
    <w:rPr>
      <w:color w:val="0000FF"/>
      <w:u w:val="single"/>
    </w:rPr>
  </w:style>
  <w:style w:type="character" w:styleId="FollowedHyperlink">
    <w:name w:val="FollowedHyperlink"/>
    <w:basedOn w:val="DefaultParagraphFont"/>
    <w:semiHidden/>
    <w:rsid w:val="001273EC"/>
    <w:rPr>
      <w:color w:val="800080"/>
      <w:u w:val="single"/>
    </w:rPr>
  </w:style>
  <w:style w:type="paragraph" w:styleId="DocumentMap">
    <w:name w:val="Document Map"/>
    <w:basedOn w:val="Normal"/>
    <w:link w:val="DocumentMapChar"/>
    <w:semiHidden/>
    <w:rsid w:val="001273EC"/>
    <w:pPr>
      <w:shd w:val="clear" w:color="auto" w:fill="000080"/>
      <w:overflowPunct w:val="0"/>
      <w:autoSpaceDE w:val="0"/>
      <w:autoSpaceDN w:val="0"/>
      <w:adjustRightInd w:val="0"/>
      <w:spacing w:after="180"/>
      <w:textAlignment w:val="baseline"/>
    </w:pPr>
    <w:rPr>
      <w:rFonts w:ascii="Tahoma" w:eastAsia="Times New Roman" w:hAnsi="Tahoma"/>
      <w:sz w:val="20"/>
      <w:szCs w:val="20"/>
      <w:lang w:val="en-GB"/>
    </w:rPr>
  </w:style>
  <w:style w:type="character" w:customStyle="1" w:styleId="DocumentMapChar">
    <w:name w:val="Document Map Char"/>
    <w:basedOn w:val="DefaultParagraphFont"/>
    <w:link w:val="DocumentMap"/>
    <w:semiHidden/>
    <w:rsid w:val="001273EC"/>
    <w:rPr>
      <w:rFonts w:ascii="Tahoma" w:eastAsia="Times New Roman" w:hAnsi="Tahoma"/>
      <w:sz w:val="20"/>
      <w:szCs w:val="20"/>
      <w:shd w:val="clear" w:color="auto" w:fill="000080"/>
      <w:lang w:val="en-GB"/>
    </w:rPr>
  </w:style>
  <w:style w:type="paragraph" w:styleId="PlainText">
    <w:name w:val="Plain Text"/>
    <w:basedOn w:val="Normal"/>
    <w:link w:val="PlainTextChar"/>
    <w:semiHidden/>
    <w:rsid w:val="001273EC"/>
    <w:pPr>
      <w:overflowPunct w:val="0"/>
      <w:autoSpaceDE w:val="0"/>
      <w:autoSpaceDN w:val="0"/>
      <w:adjustRightInd w:val="0"/>
      <w:spacing w:after="180"/>
      <w:textAlignment w:val="baseline"/>
    </w:pPr>
    <w:rPr>
      <w:rFonts w:ascii="Courier New" w:eastAsia="Times New Roman" w:hAnsi="Courier New"/>
      <w:sz w:val="20"/>
      <w:szCs w:val="20"/>
      <w:lang w:val="nb-NO"/>
    </w:rPr>
  </w:style>
  <w:style w:type="character" w:customStyle="1" w:styleId="PlainTextChar">
    <w:name w:val="Plain Text Char"/>
    <w:basedOn w:val="DefaultParagraphFont"/>
    <w:link w:val="PlainText"/>
    <w:semiHidden/>
    <w:rsid w:val="001273EC"/>
    <w:rPr>
      <w:rFonts w:ascii="Courier New" w:eastAsia="Times New Roman"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1273EC"/>
    <w:pPr>
      <w:overflowPunct w:val="0"/>
      <w:autoSpaceDE w:val="0"/>
      <w:autoSpaceDN w:val="0"/>
      <w:adjustRightInd w:val="0"/>
      <w:spacing w:after="180"/>
      <w:textAlignment w:val="baseline"/>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1273EC"/>
    <w:rPr>
      <w:rFonts w:ascii="Times New Roman" w:eastAsia="Times New Roman" w:hAnsi="Times New Roman"/>
      <w:sz w:val="20"/>
      <w:szCs w:val="20"/>
      <w:lang w:val="en-GB"/>
    </w:rPr>
  </w:style>
  <w:style w:type="paragraph" w:styleId="BodyTextIndent">
    <w:name w:val="Body Text Indent"/>
    <w:basedOn w:val="Normal"/>
    <w:link w:val="BodyTextIndentChar"/>
    <w:semiHidden/>
    <w:rsid w:val="001273EC"/>
    <w:pPr>
      <w:widowControl w:val="0"/>
      <w:overflowPunct w:val="0"/>
      <w:autoSpaceDE w:val="0"/>
      <w:autoSpaceDN w:val="0"/>
      <w:adjustRightInd w:val="0"/>
      <w:spacing w:after="180"/>
      <w:ind w:left="210"/>
      <w:jc w:val="both"/>
      <w:textAlignment w:val="baseline"/>
    </w:pPr>
    <w:rPr>
      <w:rFonts w:ascii="Times New Roman" w:eastAsia="Times New Roman" w:hAnsi="Times New Roman"/>
      <w:snapToGrid w:val="0"/>
      <w:kern w:val="2"/>
      <w:sz w:val="21"/>
      <w:szCs w:val="20"/>
      <w:lang w:val="en-GB"/>
    </w:rPr>
  </w:style>
  <w:style w:type="character" w:customStyle="1" w:styleId="BodyTextIndentChar">
    <w:name w:val="Body Text Indent Char"/>
    <w:basedOn w:val="DefaultParagraphFont"/>
    <w:link w:val="BodyTextIndent"/>
    <w:semiHidden/>
    <w:rsid w:val="001273EC"/>
    <w:rPr>
      <w:rFonts w:ascii="Times New Roman" w:eastAsia="Times New Roman" w:hAnsi="Times New Roman"/>
      <w:snapToGrid w:val="0"/>
      <w:kern w:val="2"/>
      <w:sz w:val="21"/>
      <w:szCs w:val="20"/>
      <w:lang w:val="en-GB"/>
    </w:rPr>
  </w:style>
  <w:style w:type="paragraph" w:styleId="TableofFigures">
    <w:name w:val="table of figures"/>
    <w:basedOn w:val="Normal"/>
    <w:next w:val="Normal"/>
    <w:semiHidden/>
    <w:rsid w:val="001273EC"/>
    <w:pPr>
      <w:overflowPunct w:val="0"/>
      <w:autoSpaceDE w:val="0"/>
      <w:autoSpaceDN w:val="0"/>
      <w:adjustRightInd w:val="0"/>
      <w:spacing w:after="180"/>
      <w:ind w:left="400" w:hanging="400"/>
      <w:jc w:val="center"/>
      <w:textAlignment w:val="baseline"/>
    </w:pPr>
    <w:rPr>
      <w:rFonts w:ascii="Times New Roman" w:eastAsia="Times New Roman" w:hAnsi="Times New Roman"/>
      <w:b/>
      <w:sz w:val="20"/>
      <w:szCs w:val="20"/>
      <w:lang w:val="en-GB"/>
    </w:rPr>
  </w:style>
  <w:style w:type="paragraph" w:styleId="BodyText2">
    <w:name w:val="Body Text 2"/>
    <w:basedOn w:val="Normal"/>
    <w:link w:val="BodyText2Char"/>
    <w:semiHidden/>
    <w:rsid w:val="001273EC"/>
    <w:pPr>
      <w:overflowPunct w:val="0"/>
      <w:autoSpaceDE w:val="0"/>
      <w:autoSpaceDN w:val="0"/>
      <w:adjustRightInd w:val="0"/>
      <w:spacing w:after="180"/>
      <w:textAlignment w:val="baseline"/>
    </w:pPr>
    <w:rPr>
      <w:rFonts w:ascii="Times New Roman" w:eastAsia="Times New Roman" w:hAnsi="Times New Roman"/>
      <w:i/>
      <w:sz w:val="20"/>
      <w:szCs w:val="20"/>
      <w:lang w:val="en-GB"/>
    </w:rPr>
  </w:style>
  <w:style w:type="character" w:customStyle="1" w:styleId="BodyText2Char">
    <w:name w:val="Body Text 2 Char"/>
    <w:basedOn w:val="DefaultParagraphFont"/>
    <w:link w:val="BodyText2"/>
    <w:semiHidden/>
    <w:rsid w:val="001273EC"/>
    <w:rPr>
      <w:rFonts w:ascii="Times New Roman" w:eastAsia="Times New Roman" w:hAnsi="Times New Roman"/>
      <w:i/>
      <w:sz w:val="20"/>
      <w:szCs w:val="20"/>
      <w:lang w:val="en-GB"/>
    </w:rPr>
  </w:style>
  <w:style w:type="paragraph" w:styleId="BodyTextIndent3">
    <w:name w:val="Body Text Indent 3"/>
    <w:basedOn w:val="Normal"/>
    <w:link w:val="BodyTextIndent3Char"/>
    <w:semiHidden/>
    <w:rsid w:val="001273EC"/>
    <w:pPr>
      <w:overflowPunct w:val="0"/>
      <w:autoSpaceDE w:val="0"/>
      <w:autoSpaceDN w:val="0"/>
      <w:adjustRightInd w:val="0"/>
      <w:spacing w:after="180"/>
      <w:ind w:left="1080"/>
      <w:textAlignment w:val="baseline"/>
    </w:pPr>
    <w:rPr>
      <w:rFonts w:ascii="Times New Roman" w:eastAsia="Times New Roman" w:hAnsi="Times New Roman"/>
      <w:sz w:val="20"/>
      <w:szCs w:val="20"/>
      <w:lang w:val="en-GB"/>
    </w:rPr>
  </w:style>
  <w:style w:type="character" w:customStyle="1" w:styleId="BodyTextIndent3Char">
    <w:name w:val="Body Text Indent 3 Char"/>
    <w:basedOn w:val="DefaultParagraphFont"/>
    <w:link w:val="BodyTextIndent3"/>
    <w:semiHidden/>
    <w:rsid w:val="001273EC"/>
    <w:rPr>
      <w:rFonts w:ascii="Times New Roman" w:eastAsia="Times New Roman" w:hAnsi="Times New Roman"/>
      <w:sz w:val="20"/>
      <w:szCs w:val="20"/>
      <w:lang w:val="en-GB"/>
    </w:rPr>
  </w:style>
  <w:style w:type="paragraph" w:styleId="CommentText">
    <w:name w:val="annotation text"/>
    <w:basedOn w:val="Normal"/>
    <w:link w:val="CommentTextChar"/>
    <w:semiHidden/>
    <w:rsid w:val="001273EC"/>
    <w:pPr>
      <w:widowControl w:val="0"/>
      <w:overflowPunct w:val="0"/>
      <w:autoSpaceDE w:val="0"/>
      <w:autoSpaceDN w:val="0"/>
      <w:adjustRightInd w:val="0"/>
      <w:spacing w:after="180" w:line="360" w:lineRule="atLeast"/>
      <w:textAlignment w:val="baseline"/>
    </w:pPr>
    <w:rPr>
      <w:rFonts w:ascii="–¾’©" w:eastAsia="–¾’©" w:hAnsi="Times New Roman"/>
      <w:szCs w:val="20"/>
      <w:lang w:val="en-GB"/>
    </w:rPr>
  </w:style>
  <w:style w:type="character" w:customStyle="1" w:styleId="CommentTextChar">
    <w:name w:val="Comment Text Char"/>
    <w:basedOn w:val="DefaultParagraphFont"/>
    <w:link w:val="CommentText"/>
    <w:semiHidden/>
    <w:rsid w:val="001273EC"/>
    <w:rPr>
      <w:rFonts w:ascii="–¾’©" w:eastAsia="–¾’©" w:hAnsi="Times New Roman"/>
      <w:sz w:val="24"/>
      <w:szCs w:val="20"/>
      <w:lang w:val="en-GB"/>
    </w:rPr>
  </w:style>
  <w:style w:type="character" w:styleId="PageNumber">
    <w:name w:val="page number"/>
    <w:basedOn w:val="DefaultParagraphFont"/>
    <w:semiHidden/>
    <w:rsid w:val="001273EC"/>
  </w:style>
  <w:style w:type="paragraph" w:styleId="BodyText3">
    <w:name w:val="Body Text 3"/>
    <w:basedOn w:val="Normal"/>
    <w:link w:val="BodyText3Char"/>
    <w:semiHidden/>
    <w:rsid w:val="001273EC"/>
    <w:pPr>
      <w:keepNext/>
      <w:keepLines/>
      <w:overflowPunct w:val="0"/>
      <w:autoSpaceDE w:val="0"/>
      <w:autoSpaceDN w:val="0"/>
      <w:adjustRightInd w:val="0"/>
      <w:spacing w:after="180"/>
      <w:textAlignment w:val="baseline"/>
    </w:pPr>
    <w:rPr>
      <w:rFonts w:ascii="Times New Roman" w:eastAsia="Osaka" w:hAnsi="Times New Roman"/>
      <w:color w:val="000000"/>
      <w:sz w:val="20"/>
      <w:szCs w:val="20"/>
      <w:lang w:val="en-GB"/>
    </w:rPr>
  </w:style>
  <w:style w:type="character" w:customStyle="1" w:styleId="BodyText3Char">
    <w:name w:val="Body Text 3 Char"/>
    <w:basedOn w:val="DefaultParagraphFont"/>
    <w:link w:val="BodyText3"/>
    <w:semiHidden/>
    <w:rsid w:val="001273EC"/>
    <w:rPr>
      <w:rFonts w:ascii="Times New Roman" w:eastAsia="Osaka" w:hAnsi="Times New Roman"/>
      <w:color w:val="000000"/>
      <w:sz w:val="20"/>
      <w:szCs w:val="20"/>
      <w:lang w:val="en-GB"/>
    </w:rPr>
  </w:style>
  <w:style w:type="paragraph" w:styleId="BalloonText">
    <w:name w:val="Balloon Text"/>
    <w:basedOn w:val="Normal"/>
    <w:link w:val="BalloonTextChar"/>
    <w:semiHidden/>
    <w:rsid w:val="001273EC"/>
    <w:pPr>
      <w:overflowPunct w:val="0"/>
      <w:autoSpaceDE w:val="0"/>
      <w:autoSpaceDN w:val="0"/>
      <w:adjustRightInd w:val="0"/>
      <w:spacing w:after="180"/>
      <w:textAlignment w:val="baseline"/>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1273EC"/>
    <w:rPr>
      <w:rFonts w:ascii="Tahoma" w:eastAsia="Times New Roman" w:hAnsi="Tahoma" w:cs="Tahoma"/>
      <w:sz w:val="16"/>
      <w:szCs w:val="16"/>
      <w:lang w:val="en-GB"/>
    </w:rPr>
  </w:style>
  <w:style w:type="table" w:styleId="TableGrid">
    <w:name w:val="Table Grid"/>
    <w:basedOn w:val="TableNormal"/>
    <w:rsid w:val="001273EC"/>
    <w:pPr>
      <w:spacing w:after="180"/>
    </w:pPr>
    <w:rPr>
      <w:rFonts w:ascii="Times New Roman" w:eastAsia="MS Mincho" w:hAnsi="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1273EC"/>
    <w:rPr>
      <w:sz w:val="16"/>
      <w:szCs w:val="16"/>
    </w:rPr>
  </w:style>
  <w:style w:type="paragraph" w:styleId="CommentSubject">
    <w:name w:val="annotation subject"/>
    <w:basedOn w:val="CommentText"/>
    <w:next w:val="CommentText"/>
    <w:link w:val="CommentSubjectChar"/>
    <w:semiHidden/>
    <w:rsid w:val="001273EC"/>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semiHidden/>
    <w:rsid w:val="001273EC"/>
    <w:rPr>
      <w:rFonts w:ascii="Times New Roman" w:eastAsia="Times New Roman" w:hAnsi="Times New Roman"/>
      <w:b/>
      <w:bCs/>
      <w:sz w:val="20"/>
      <w:szCs w:val="20"/>
      <w:lang w:val="en-GB" w:eastAsia="en-GB"/>
    </w:rPr>
  </w:style>
  <w:style w:type="paragraph" w:customStyle="1" w:styleId="MotorolaResponse1">
    <w:name w:val="Motorola Response1"/>
    <w:semiHidden/>
    <w:rsid w:val="001273EC"/>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Guidance">
    <w:name w:val="Guidance"/>
    <w:basedOn w:val="Normal"/>
    <w:link w:val="GuidanceChar"/>
    <w:rsid w:val="001273EC"/>
    <w:pPr>
      <w:spacing w:after="180"/>
    </w:pPr>
    <w:rPr>
      <w:rFonts w:ascii="Times New Roman" w:eastAsia="Times New Roman" w:hAnsi="Times New Roman"/>
      <w:i/>
      <w:color w:val="0000FF"/>
      <w:sz w:val="20"/>
      <w:szCs w:val="20"/>
      <w:lang w:val="en-GB"/>
    </w:rPr>
  </w:style>
  <w:style w:type="character" w:customStyle="1" w:styleId="GuidanceChar">
    <w:name w:val="Guidance Char"/>
    <w:basedOn w:val="DefaultParagraphFont"/>
    <w:link w:val="Guidance"/>
    <w:rsid w:val="001273EC"/>
    <w:rPr>
      <w:rFonts w:ascii="Times New Roman" w:eastAsia="Times New Roman" w:hAnsi="Times New Roman"/>
      <w:i/>
      <w:color w:val="0000FF"/>
      <w:sz w:val="20"/>
      <w:szCs w:val="20"/>
      <w:lang w:val="en-GB"/>
    </w:rPr>
  </w:style>
  <w:style w:type="paragraph" w:customStyle="1" w:styleId="MTDisplayEquation">
    <w:name w:val="MTDisplayEquation"/>
    <w:basedOn w:val="Normal"/>
    <w:semiHidden/>
    <w:rsid w:val="001273EC"/>
    <w:pPr>
      <w:tabs>
        <w:tab w:val="center" w:pos="4820"/>
        <w:tab w:val="right" w:pos="9640"/>
      </w:tabs>
      <w:spacing w:after="180"/>
    </w:pPr>
    <w:rPr>
      <w:rFonts w:ascii="Times New Roman" w:eastAsia="Times New Roman" w:hAnsi="Times New Roman"/>
      <w:sz w:val="20"/>
      <w:szCs w:val="20"/>
      <w:lang w:val="en-GB"/>
    </w:rPr>
  </w:style>
  <w:style w:type="paragraph" w:customStyle="1" w:styleId="Char">
    <w:name w:val="(文字) (文字) Char"/>
    <w:semiHidden/>
    <w:rsid w:val="001273EC"/>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rsid w:val="001273E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Cs w:val="20"/>
      <w:lang w:val="fr-FR"/>
    </w:rPr>
  </w:style>
  <w:style w:type="character" w:customStyle="1" w:styleId="enumlev1Char">
    <w:name w:val="enumlev1 Char"/>
    <w:basedOn w:val="DefaultParagraphFont"/>
    <w:link w:val="enumlev1"/>
    <w:rsid w:val="001273EC"/>
    <w:rPr>
      <w:rFonts w:ascii="Times New Roman" w:eastAsia="Batang" w:hAnsi="Times New Roman"/>
      <w:sz w:val="24"/>
      <w:szCs w:val="20"/>
      <w:lang w:val="fr-FR"/>
    </w:rPr>
  </w:style>
  <w:style w:type="paragraph" w:customStyle="1" w:styleId="FBCharCharCharChar1">
    <w:name w:val="FB Char Char Char Char1"/>
    <w:next w:val="Normal"/>
    <w:semiHidden/>
    <w:rsid w:val="001273EC"/>
    <w:pPr>
      <w:keepNext/>
      <w:tabs>
        <w:tab w:val="num" w:pos="720"/>
      </w:tabs>
      <w:autoSpaceDE w:val="0"/>
      <w:autoSpaceDN w:val="0"/>
      <w:adjustRightInd w:val="0"/>
      <w:ind w:left="720" w:hanging="360"/>
      <w:jc w:val="both"/>
    </w:pPr>
    <w:rPr>
      <w:rFonts w:ascii="Times New Roman" w:eastAsia="MS Mincho" w:hAnsi="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273EC"/>
    <w:pPr>
      <w:keepNext/>
      <w:tabs>
        <w:tab w:val="num" w:pos="720"/>
      </w:tabs>
      <w:autoSpaceDE w:val="0"/>
      <w:autoSpaceDN w:val="0"/>
      <w:adjustRightInd w:val="0"/>
      <w:ind w:left="720" w:hanging="360"/>
      <w:jc w:val="both"/>
    </w:pPr>
    <w:rPr>
      <w:rFonts w:ascii="Times New Roman" w:eastAsia="MS Mincho" w:hAnsi="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273EC"/>
    <w:pPr>
      <w:keepNext/>
      <w:tabs>
        <w:tab w:val="num" w:pos="720"/>
      </w:tabs>
      <w:autoSpaceDE w:val="0"/>
      <w:autoSpaceDN w:val="0"/>
      <w:adjustRightInd w:val="0"/>
      <w:ind w:left="720" w:hanging="360"/>
      <w:jc w:val="both"/>
    </w:pPr>
    <w:rPr>
      <w:rFonts w:ascii="Times New Roman" w:eastAsia="MS Mincho" w:hAnsi="Times New Roman"/>
      <w:kern w:val="2"/>
      <w:sz w:val="20"/>
      <w:szCs w:val="20"/>
      <w:lang w:val="en-GB" w:eastAsia="zh-CN"/>
    </w:rPr>
  </w:style>
  <w:style w:type="paragraph" w:customStyle="1" w:styleId="Heading40">
    <w:name w:val="Heading4"/>
    <w:basedOn w:val="Heading3"/>
    <w:link w:val="Heading4Char0"/>
    <w:semiHidden/>
    <w:rsid w:val="001273EC"/>
    <w:pPr>
      <w:keepNext w:val="0"/>
      <w:numPr>
        <w:ilvl w:val="2"/>
      </w:numPr>
      <w:tabs>
        <w:tab w:val="num" w:pos="1100"/>
      </w:tabs>
      <w:spacing w:before="120" w:beforeAutospacing="1" w:afterLines="100" w:after="0"/>
      <w:ind w:left="930" w:hanging="510"/>
    </w:pPr>
    <w:rPr>
      <w:rFonts w:ascii="Arial" w:eastAsia="Arial" w:hAnsi="Arial" w:cs="Times New Roman"/>
      <w:b w:val="0"/>
      <w:bCs w:val="0"/>
      <w:sz w:val="28"/>
      <w:szCs w:val="20"/>
      <w:lang w:val="en-GB"/>
    </w:rPr>
  </w:style>
  <w:style w:type="character" w:customStyle="1" w:styleId="Heading4Char0">
    <w:name w:val="Heading4 Char"/>
    <w:basedOn w:val="DefaultParagraphFont"/>
    <w:link w:val="Heading40"/>
    <w:semiHidden/>
    <w:rsid w:val="001273EC"/>
    <w:rPr>
      <w:rFonts w:ascii="Arial" w:eastAsia="Arial" w:hAnsi="Arial"/>
      <w:sz w:val="28"/>
      <w:szCs w:val="20"/>
      <w:lang w:val="en-GB"/>
    </w:rPr>
  </w:style>
  <w:style w:type="paragraph" w:customStyle="1" w:styleId="a1">
    <w:name w:val="样式 页眉"/>
    <w:basedOn w:val="Header"/>
    <w:link w:val="Char0"/>
    <w:rsid w:val="001273EC"/>
    <w:pPr>
      <w:widowControl w:val="0"/>
      <w:tabs>
        <w:tab w:val="clear" w:pos="4680"/>
        <w:tab w:val="clear" w:pos="9360"/>
      </w:tabs>
      <w:overflowPunct w:val="0"/>
      <w:autoSpaceDE w:val="0"/>
      <w:autoSpaceDN w:val="0"/>
      <w:adjustRightInd w:val="0"/>
      <w:textAlignment w:val="baseline"/>
    </w:pPr>
    <w:rPr>
      <w:rFonts w:ascii="Arial" w:eastAsia="Arial" w:hAnsi="Arial"/>
      <w:b/>
      <w:bCs/>
      <w:noProof/>
      <w:sz w:val="20"/>
      <w:szCs w:val="20"/>
      <w:lang w:val="en-GB"/>
    </w:rPr>
  </w:style>
  <w:style w:type="character" w:customStyle="1" w:styleId="Char0">
    <w:name w:val="样式 页眉 Char"/>
    <w:basedOn w:val="HeaderChar"/>
    <w:link w:val="a1"/>
    <w:rsid w:val="001273EC"/>
    <w:rPr>
      <w:rFonts w:ascii="Arial" w:eastAsia="Arial" w:hAnsi="Arial" w:cs="Times New Roman"/>
      <w:b/>
      <w:bCs/>
      <w:noProof/>
      <w:sz w:val="20"/>
      <w:szCs w:val="20"/>
      <w:lang w:val="en-GB"/>
    </w:rPr>
  </w:style>
  <w:style w:type="paragraph" w:customStyle="1" w:styleId="a">
    <w:name w:val="表格题注"/>
    <w:next w:val="Normal"/>
    <w:rsid w:val="001273EC"/>
    <w:pPr>
      <w:numPr>
        <w:numId w:val="6"/>
      </w:numPr>
      <w:spacing w:beforeLines="50" w:afterLines="50"/>
      <w:jc w:val="center"/>
    </w:pPr>
    <w:rPr>
      <w:rFonts w:ascii="Times New Roman" w:eastAsia="Times New Roman" w:hAnsi="Times New Roman"/>
      <w:b/>
      <w:sz w:val="20"/>
      <w:szCs w:val="20"/>
      <w:lang w:val="en-GB" w:eastAsia="zh-CN"/>
    </w:rPr>
  </w:style>
  <w:style w:type="paragraph" w:customStyle="1" w:styleId="a0">
    <w:name w:val="插图题注"/>
    <w:next w:val="Normal"/>
    <w:rsid w:val="001273EC"/>
    <w:pPr>
      <w:numPr>
        <w:numId w:val="7"/>
      </w:numPr>
      <w:jc w:val="center"/>
    </w:pPr>
    <w:rPr>
      <w:rFonts w:ascii="Times New Roman" w:eastAsia="Times New Roman" w:hAnsi="Times New Roman"/>
      <w:b/>
      <w:sz w:val="20"/>
      <w:szCs w:val="20"/>
      <w:lang w:val="en-GB" w:eastAsia="zh-CN"/>
    </w:rPr>
  </w:style>
  <w:style w:type="character" w:customStyle="1" w:styleId="textbodybold1">
    <w:name w:val="textbodybold1"/>
    <w:basedOn w:val="DefaultParagraphFont"/>
    <w:rsid w:val="001273EC"/>
    <w:rPr>
      <w:rFonts w:ascii="Arial" w:hAnsi="Arial" w:cs="Arial" w:hint="default"/>
      <w:b/>
      <w:bCs/>
      <w:color w:val="902630"/>
      <w:sz w:val="18"/>
      <w:szCs w:val="18"/>
      <w:bdr w:val="none" w:sz="0" w:space="0" w:color="auto" w:frame="1"/>
    </w:rPr>
  </w:style>
  <w:style w:type="paragraph" w:customStyle="1" w:styleId="B1">
    <w:name w:val="B1"/>
    <w:basedOn w:val="List"/>
    <w:link w:val="B1Char"/>
    <w:rsid w:val="001273EC"/>
    <w:rPr>
      <w:rFonts w:eastAsia="SimSun"/>
    </w:rPr>
  </w:style>
  <w:style w:type="character" w:customStyle="1" w:styleId="B1Char">
    <w:name w:val="B1 Char"/>
    <w:basedOn w:val="DefaultParagraphFont"/>
    <w:link w:val="B1"/>
    <w:rsid w:val="001273EC"/>
    <w:rPr>
      <w:rFonts w:ascii="Times New Roman" w:eastAsia="SimSun" w:hAnsi="Times New Roman"/>
      <w:sz w:val="20"/>
      <w:szCs w:val="20"/>
      <w:lang w:val="en-GB"/>
    </w:rPr>
  </w:style>
  <w:style w:type="paragraph" w:customStyle="1" w:styleId="EX">
    <w:name w:val="EX"/>
    <w:basedOn w:val="Normal"/>
    <w:rsid w:val="001273EC"/>
    <w:pPr>
      <w:keepLines/>
      <w:overflowPunct w:val="0"/>
      <w:autoSpaceDE w:val="0"/>
      <w:autoSpaceDN w:val="0"/>
      <w:adjustRightInd w:val="0"/>
      <w:spacing w:after="180"/>
      <w:ind w:left="1702" w:hanging="1418"/>
      <w:textAlignment w:val="baseline"/>
    </w:pPr>
    <w:rPr>
      <w:rFonts w:ascii="Times New Roman" w:eastAsia="SimSun" w:hAnsi="Times New Roman"/>
      <w:sz w:val="20"/>
      <w:szCs w:val="20"/>
      <w:lang w:val="en-GB" w:eastAsia="ja-JP"/>
    </w:rPr>
  </w:style>
  <w:style w:type="paragraph" w:customStyle="1" w:styleId="CharChar1">
    <w:name w:val="Char Char1"/>
    <w:basedOn w:val="Normal"/>
    <w:rsid w:val="001273EC"/>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
    <w:name w:val="Char Char Char Char"/>
    <w:basedOn w:val="Normal"/>
    <w:rsid w:val="001273EC"/>
    <w:pPr>
      <w:tabs>
        <w:tab w:val="left" w:pos="540"/>
        <w:tab w:val="left" w:pos="1260"/>
        <w:tab w:val="left" w:pos="1800"/>
      </w:tabs>
      <w:spacing w:before="240" w:after="160" w:line="240" w:lineRule="exact"/>
    </w:pPr>
    <w:rPr>
      <w:rFonts w:ascii="Verdana" w:eastAsia="Batang" w:hAnsi="Verdana"/>
      <w:szCs w:val="20"/>
    </w:rPr>
  </w:style>
  <w:style w:type="paragraph" w:customStyle="1" w:styleId="B2">
    <w:name w:val="B2"/>
    <w:basedOn w:val="List2"/>
    <w:link w:val="B2Char"/>
    <w:rsid w:val="001273EC"/>
    <w:pPr>
      <w:overflowPunct/>
      <w:autoSpaceDE/>
      <w:autoSpaceDN/>
      <w:adjustRightInd/>
      <w:textAlignment w:val="auto"/>
    </w:pPr>
    <w:rPr>
      <w:rFonts w:eastAsia="MS Mincho"/>
    </w:rPr>
  </w:style>
  <w:style w:type="character" w:customStyle="1" w:styleId="msoins0">
    <w:name w:val="msoins"/>
    <w:basedOn w:val="DefaultParagraphFont"/>
    <w:rsid w:val="001273EC"/>
  </w:style>
  <w:style w:type="paragraph" w:customStyle="1" w:styleId="FBCharCharCharChar1CharCharCharCharCharCharCharChar1CharCharCharCharCharChar">
    <w:name w:val="FB Char Char Char Char1 Char Char Char Char Char Char Char Char1 Char Char Char Char Char Char"/>
    <w:next w:val="Normal"/>
    <w:semiHidden/>
    <w:rsid w:val="001273E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sz w:val="20"/>
      <w:szCs w:val="20"/>
      <w:lang w:eastAsia="zh-CN"/>
    </w:rPr>
  </w:style>
  <w:style w:type="character" w:customStyle="1" w:styleId="B1Zchn">
    <w:name w:val="B1 Zchn"/>
    <w:basedOn w:val="DefaultParagraphFont"/>
    <w:rsid w:val="001273EC"/>
    <w:rPr>
      <w:rFonts w:ascii="Arial" w:eastAsia="SimSun" w:hAnsi="Arial" w:cs="Arial"/>
      <w:color w:val="0000FF"/>
      <w:kern w:val="2"/>
      <w:lang w:val="en-GB" w:eastAsia="ko-KR" w:bidi="ar-SA"/>
    </w:rPr>
  </w:style>
  <w:style w:type="character" w:customStyle="1" w:styleId="B2Char">
    <w:name w:val="B2 Char"/>
    <w:basedOn w:val="DefaultParagraphFont"/>
    <w:link w:val="B2"/>
    <w:rsid w:val="001273EC"/>
    <w:rPr>
      <w:rFonts w:ascii="Times New Roman" w:eastAsia="MS Mincho" w:hAnsi="Times New Roman"/>
      <w:sz w:val="20"/>
      <w:szCs w:val="20"/>
      <w:lang w:val="en-GB"/>
    </w:rPr>
  </w:style>
  <w:style w:type="paragraph" w:customStyle="1" w:styleId="B3">
    <w:name w:val="B3"/>
    <w:basedOn w:val="List3"/>
    <w:link w:val="B3Char"/>
    <w:rsid w:val="001273EC"/>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1273EC"/>
    <w:rPr>
      <w:rFonts w:ascii="Times New Roman" w:eastAsia="SimSun" w:hAnsi="Times New Roman"/>
      <w:snapToGrid w:val="0"/>
      <w:color w:val="000000"/>
      <w:sz w:val="21"/>
      <w:szCs w:val="20"/>
      <w:lang w:val="en-GB" w:eastAsia="ja-JP"/>
    </w:rPr>
  </w:style>
  <w:style w:type="paragraph" w:customStyle="1" w:styleId="B4">
    <w:name w:val="B4"/>
    <w:basedOn w:val="List4"/>
    <w:rsid w:val="001273EC"/>
    <w:pPr>
      <w:widowControl w:val="0"/>
      <w:overflowPunct/>
      <w:spacing w:line="360" w:lineRule="auto"/>
      <w:textAlignment w:val="auto"/>
    </w:pPr>
    <w:rPr>
      <w:rFonts w:eastAsia="SimSun"/>
      <w:snapToGrid w:val="0"/>
      <w:color w:val="000000"/>
      <w:sz w:val="21"/>
      <w:lang w:eastAsia="zh-CN"/>
    </w:rPr>
  </w:style>
  <w:style w:type="paragraph" w:customStyle="1" w:styleId="References">
    <w:name w:val="References"/>
    <w:basedOn w:val="Normal"/>
    <w:next w:val="Normal"/>
    <w:rsid w:val="001273EC"/>
    <w:pPr>
      <w:autoSpaceDE w:val="0"/>
      <w:autoSpaceDN w:val="0"/>
      <w:snapToGrid w:val="0"/>
      <w:spacing w:after="60"/>
    </w:pPr>
    <w:rPr>
      <w:rFonts w:ascii="Times New Roman" w:eastAsia="SimSun" w:hAnsi="Times New Roman"/>
      <w:sz w:val="20"/>
      <w:szCs w:val="16"/>
    </w:rPr>
  </w:style>
  <w:style w:type="paragraph" w:styleId="NormalWeb">
    <w:name w:val="Normal (Web)"/>
    <w:basedOn w:val="Normal"/>
    <w:uiPriority w:val="99"/>
    <w:unhideWhenUsed/>
    <w:rsid w:val="001273EC"/>
    <w:pPr>
      <w:spacing w:before="100" w:beforeAutospacing="1" w:after="100" w:afterAutospacing="1"/>
    </w:pPr>
    <w:rPr>
      <w:rFonts w:ascii="SimSun" w:eastAsia="SimSun" w:hAnsi="SimSun" w:cs="SimSun"/>
      <w:lang w:eastAsia="zh-CN"/>
    </w:rPr>
  </w:style>
  <w:style w:type="paragraph" w:customStyle="1" w:styleId="CRCoverPage">
    <w:name w:val="CR Cover Page"/>
    <w:rsid w:val="001273EC"/>
    <w:pPr>
      <w:spacing w:after="120"/>
    </w:pPr>
    <w:rPr>
      <w:rFonts w:ascii="Arial" w:eastAsia="SimSun" w:hAnsi="Arial"/>
      <w:sz w:val="20"/>
      <w:szCs w:val="20"/>
      <w:lang w:val="en-GB"/>
    </w:rPr>
  </w:style>
  <w:style w:type="table" w:customStyle="1" w:styleId="TableGrid4">
    <w:name w:val="Table Grid4"/>
    <w:basedOn w:val="TableNormal"/>
    <w:next w:val="TableGrid"/>
    <w:uiPriority w:val="59"/>
    <w:rsid w:val="001273EC"/>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73EC"/>
    <w:pPr>
      <w:widowControl w:val="0"/>
      <w:autoSpaceDE w:val="0"/>
      <w:autoSpaceDN w:val="0"/>
      <w:adjustRightInd w:val="0"/>
    </w:pPr>
    <w:rPr>
      <w:rFonts w:ascii="Times New Roman" w:eastAsia="MS Mincho" w:hAnsi="Times New Roman"/>
      <w:color w:val="000000"/>
      <w:sz w:val="24"/>
      <w:szCs w:val="24"/>
      <w:lang w:eastAsia="zh-CN"/>
    </w:rPr>
  </w:style>
  <w:style w:type="paragraph" w:customStyle="1" w:styleId="TableNo">
    <w:name w:val="Table_No"/>
    <w:basedOn w:val="Normal"/>
    <w:next w:val="Normal"/>
    <w:link w:val="TableNoChar"/>
    <w:qFormat/>
    <w:rsid w:val="001273EC"/>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aps/>
      <w:sz w:val="20"/>
      <w:szCs w:val="20"/>
      <w:lang w:val="en-GB"/>
    </w:rPr>
  </w:style>
  <w:style w:type="paragraph" w:customStyle="1" w:styleId="Tabletitle">
    <w:name w:val="Table_title"/>
    <w:basedOn w:val="Normal"/>
    <w:next w:val="Tabletext"/>
    <w:link w:val="TabletitleChar"/>
    <w:qFormat/>
    <w:rsid w:val="001273E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rPr>
  </w:style>
  <w:style w:type="character" w:customStyle="1" w:styleId="TabletitleChar">
    <w:name w:val="Table_title Char"/>
    <w:link w:val="Tabletitle"/>
    <w:locked/>
    <w:rsid w:val="001273EC"/>
    <w:rPr>
      <w:rFonts w:ascii="Times New Roman Bold" w:hAnsi="Times New Roman Bold"/>
      <w:b/>
      <w:sz w:val="20"/>
      <w:szCs w:val="20"/>
      <w:lang w:val="en-GB"/>
    </w:rPr>
  </w:style>
  <w:style w:type="character" w:customStyle="1" w:styleId="TableNoChar">
    <w:name w:val="Table_No Char"/>
    <w:link w:val="TableNo"/>
    <w:locked/>
    <w:rsid w:val="001273EC"/>
    <w:rPr>
      <w:rFonts w:ascii="Times New Roman" w:hAnsi="Times New Roman"/>
      <w:caps/>
      <w:sz w:val="20"/>
      <w:szCs w:val="20"/>
      <w:lang w:val="en-GB"/>
    </w:rPr>
  </w:style>
  <w:style w:type="character" w:customStyle="1" w:styleId="Heading4CharChar">
    <w:name w:val="Heading 4 Char Char"/>
    <w:basedOn w:val="DefaultParagraphFont"/>
    <w:rsid w:val="001273EC"/>
    <w:rPr>
      <w:b/>
      <w:sz w:val="24"/>
      <w:lang w:val="en-GB" w:eastAsia="en-US" w:bidi="ar-SA"/>
    </w:rPr>
  </w:style>
  <w:style w:type="paragraph" w:customStyle="1" w:styleId="TF">
    <w:name w:val="TF"/>
    <w:basedOn w:val="TH"/>
    <w:link w:val="TFChar"/>
    <w:rsid w:val="001273EC"/>
    <w:pPr>
      <w:keepNext w:val="0"/>
      <w:spacing w:before="0" w:after="240"/>
      <w:textAlignment w:val="baseline"/>
    </w:pPr>
    <w:rPr>
      <w:rFonts w:cs="Times New Roman"/>
      <w:sz w:val="20"/>
      <w:szCs w:val="20"/>
      <w:lang w:eastAsia="ja-JP"/>
    </w:rPr>
  </w:style>
  <w:style w:type="character" w:customStyle="1" w:styleId="TFChar">
    <w:name w:val="TF Char"/>
    <w:basedOn w:val="DefaultParagraphFont"/>
    <w:link w:val="TF"/>
    <w:rsid w:val="001273EC"/>
    <w:rPr>
      <w:rFonts w:ascii="Arial" w:eastAsia="Times New Roman" w:hAnsi="Arial"/>
      <w:b/>
      <w:sz w:val="20"/>
      <w:szCs w:val="20"/>
      <w:lang w:val="en-GB" w:eastAsia="ja-JP"/>
    </w:rPr>
  </w:style>
  <w:style w:type="paragraph" w:customStyle="1" w:styleId="Tablehead">
    <w:name w:val="Table_head"/>
    <w:basedOn w:val="Normal"/>
    <w:link w:val="TableheadChar"/>
    <w:qFormat/>
    <w:rsid w:val="001273E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basedOn w:val="DefaultParagraphFont"/>
    <w:link w:val="Tablehead"/>
    <w:locked/>
    <w:rsid w:val="001273EC"/>
    <w:rPr>
      <w:rFonts w:ascii="Times New Roman Bold" w:hAnsi="Times New Roman Bold" w:cs="Times New Roman Bold"/>
      <w:b/>
      <w:sz w:val="20"/>
      <w:szCs w:val="20"/>
      <w:lang w:val="en-GB"/>
    </w:rPr>
  </w:style>
  <w:style w:type="paragraph" w:styleId="EndnoteText">
    <w:name w:val="endnote text"/>
    <w:basedOn w:val="Normal"/>
    <w:link w:val="EndnoteTextChar"/>
    <w:semiHidden/>
    <w:unhideWhenUsed/>
    <w:rsid w:val="001273EC"/>
    <w:pPr>
      <w:overflowPunct w:val="0"/>
      <w:autoSpaceDE w:val="0"/>
      <w:autoSpaceDN w:val="0"/>
      <w:adjustRightInd w:val="0"/>
      <w:snapToGrid w:val="0"/>
      <w:spacing w:after="180"/>
      <w:textAlignment w:val="baseline"/>
    </w:pPr>
    <w:rPr>
      <w:rFonts w:ascii="Times New Roman" w:eastAsia="Times New Roman" w:hAnsi="Times New Roman"/>
      <w:sz w:val="20"/>
      <w:szCs w:val="20"/>
      <w:lang w:val="en-GB"/>
    </w:rPr>
  </w:style>
  <w:style w:type="character" w:customStyle="1" w:styleId="EndnoteTextChar">
    <w:name w:val="Endnote Text Char"/>
    <w:basedOn w:val="DefaultParagraphFont"/>
    <w:link w:val="EndnoteText"/>
    <w:semiHidden/>
    <w:rsid w:val="001273EC"/>
    <w:rPr>
      <w:rFonts w:ascii="Times New Roman" w:eastAsia="Times New Roman" w:hAnsi="Times New Roman"/>
      <w:sz w:val="20"/>
      <w:szCs w:val="20"/>
      <w:lang w:val="en-GB"/>
    </w:rPr>
  </w:style>
  <w:style w:type="character" w:styleId="EndnoteReference">
    <w:name w:val="endnote reference"/>
    <w:basedOn w:val="DefaultParagraphFont"/>
    <w:semiHidden/>
    <w:unhideWhenUsed/>
    <w:rsid w:val="001273EC"/>
    <w:rPr>
      <w:vertAlign w:val="superscript"/>
    </w:rPr>
  </w:style>
  <w:style w:type="table" w:customStyle="1" w:styleId="TableGrid1">
    <w:name w:val="Table Grid1"/>
    <w:basedOn w:val="TableNormal"/>
    <w:next w:val="TableGrid"/>
    <w:qFormat/>
    <w:rsid w:val="00B20331"/>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ListParagraph"/>
    <w:next w:val="Heading3"/>
    <w:link w:val="Style1Char"/>
    <w:qFormat/>
    <w:rsid w:val="0076347C"/>
    <w:pPr>
      <w:keepNext/>
      <w:widowControl w:val="0"/>
      <w:numPr>
        <w:ilvl w:val="2"/>
        <w:numId w:val="1"/>
      </w:numPr>
      <w:spacing w:before="240" w:after="60"/>
      <w:outlineLvl w:val="1"/>
    </w:pPr>
    <w:rPr>
      <w:rFonts w:ascii="Arial" w:eastAsia="Batang" w:hAnsi="Arial"/>
      <w:bCs/>
      <w:iCs/>
      <w:szCs w:val="28"/>
      <w:lang w:val="en-GB" w:eastAsia="x-none"/>
    </w:rPr>
  </w:style>
  <w:style w:type="table" w:customStyle="1" w:styleId="TableGrid2">
    <w:name w:val="Table Grid2"/>
    <w:basedOn w:val="TableNormal"/>
    <w:next w:val="TableGrid"/>
    <w:qFormat/>
    <w:rsid w:val="0027780D"/>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76347C"/>
    <w:rPr>
      <w:sz w:val="24"/>
      <w:szCs w:val="24"/>
    </w:rPr>
  </w:style>
  <w:style w:type="character" w:customStyle="1" w:styleId="Style1Char">
    <w:name w:val="Style1 Char"/>
    <w:basedOn w:val="ListParagraphChar"/>
    <w:link w:val="Style1"/>
    <w:rsid w:val="0076347C"/>
    <w:rPr>
      <w:rFonts w:ascii="Arial" w:eastAsia="Batang" w:hAnsi="Arial"/>
      <w:bCs/>
      <w:iCs/>
      <w:sz w:val="24"/>
      <w:szCs w:val="28"/>
      <w:lang w:val="en-GB" w:eastAsia="x-none"/>
    </w:rPr>
  </w:style>
  <w:style w:type="table" w:customStyle="1" w:styleId="TableGrid3">
    <w:name w:val="Table Grid3"/>
    <w:basedOn w:val="TableNormal"/>
    <w:next w:val="TableGrid"/>
    <w:qFormat/>
    <w:rsid w:val="002D7620"/>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195417">
      <w:bodyDiv w:val="1"/>
      <w:marLeft w:val="0"/>
      <w:marRight w:val="0"/>
      <w:marTop w:val="0"/>
      <w:marBottom w:val="0"/>
      <w:divBdr>
        <w:top w:val="none" w:sz="0" w:space="0" w:color="auto"/>
        <w:left w:val="none" w:sz="0" w:space="0" w:color="auto"/>
        <w:bottom w:val="none" w:sz="0" w:space="0" w:color="auto"/>
        <w:right w:val="none" w:sz="0" w:space="0" w:color="auto"/>
      </w:divBdr>
    </w:div>
    <w:div w:id="184917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oleObject" Target="embeddings/oleObject28.bin"/><Relationship Id="rId68" Type="http://schemas.openxmlformats.org/officeDocument/2006/relationships/image" Target="media/image30.wmf"/><Relationship Id="rId76" Type="http://schemas.openxmlformats.org/officeDocument/2006/relationships/image" Target="media/image34.wmf"/><Relationship Id="rId84" Type="http://schemas.openxmlformats.org/officeDocument/2006/relationships/image" Target="media/image38.png"/><Relationship Id="rId7" Type="http://schemas.openxmlformats.org/officeDocument/2006/relationships/image" Target="media/image1.wmf"/><Relationship Id="rId71" Type="http://schemas.openxmlformats.org/officeDocument/2006/relationships/oleObject" Target="embeddings/oleObject33.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Microsoft_Visio_2003-2010_Drawing1.vsd"/><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image" Target="media/image33.wmf"/><Relationship Id="rId79" Type="http://schemas.openxmlformats.org/officeDocument/2006/relationships/oleObject" Target="embeddings/oleObject37.bin"/><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image" Target="media/image37.wmf"/><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9.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image" Target="media/image28.wmf"/><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oleObject" Target="embeddings/oleObject3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e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681</TotalTime>
  <Pages>11</Pages>
  <Words>4483</Words>
  <Characters>22908</Characters>
  <Application>Microsoft Office Word</Application>
  <DocSecurity>0</DocSecurity>
  <Lines>741</Lines>
  <Paragraphs>478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30</cp:revision>
  <dcterms:created xsi:type="dcterms:W3CDTF">2018-02-17T05:55:00Z</dcterms:created>
  <dcterms:modified xsi:type="dcterms:W3CDTF">2018-05-12T04:39:00Z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2a0dc456-82ea-4fa9-b17a-95ccbe575651</vt:lpwstr>
  </property>
  <property fmtid="{D5CDD505-2E9C-101B-9397-08002B2CF9AE}" pid="3" name="CTP_TimeStamp">
    <vt:lpwstr>2018-05-12 04:39:00Z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